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D77" w:rsidRDefault="00D97D77">
      <w:pPr>
        <w:pStyle w:val="TitleBar"/>
      </w:pPr>
    </w:p>
    <w:p w:rsidR="00D97D77" w:rsidRDefault="00D97D77">
      <w:pPr>
        <w:pStyle w:val="Title-Major"/>
      </w:pPr>
    </w:p>
    <w:p w:rsidR="00D97D77" w:rsidRDefault="00D97D77">
      <w:pPr>
        <w:pStyle w:val="Title"/>
        <w:rPr>
          <w:rStyle w:val="HighlightedVariable"/>
        </w:rPr>
      </w:pPr>
      <w:bookmarkStart w:id="0" w:name="_GoBack"/>
      <w:bookmarkEnd w:id="0"/>
      <w:smartTag w:uri="urn:schemas-microsoft-com:office:smarttags" w:element="place">
        <w:smartTag w:uri="urn:schemas-microsoft-com:office:smarttags" w:element="PlaceName">
          <w:r>
            <w:rPr>
              <w:rStyle w:val="HighlightedVariable"/>
            </w:rPr>
            <w:t>Harvard</w:t>
          </w:r>
        </w:smartTag>
        <w:r>
          <w:rPr>
            <w:rStyle w:val="HighlightedVariable"/>
          </w:rPr>
          <w:t xml:space="preserve"> </w:t>
        </w:r>
        <w:smartTag w:uri="urn:schemas-microsoft-com:office:smarttags" w:element="PlaceType">
          <w:r>
            <w:rPr>
              <w:rStyle w:val="HighlightedVariable"/>
            </w:rPr>
            <w:t>University</w:t>
          </w:r>
        </w:smartTag>
      </w:smartTag>
    </w:p>
    <w:p w:rsidR="00D97D77" w:rsidRDefault="00D97D77">
      <w:pPr>
        <w:pStyle w:val="Title"/>
      </w:pPr>
      <w:r>
        <w:rPr>
          <w:rStyle w:val="HighlightedVariable"/>
        </w:rPr>
        <w:t xml:space="preserve">GL Journal Feed Specifications User Guide </w:t>
      </w:r>
    </w:p>
    <w:p w:rsidR="00D97D77" w:rsidRDefault="00D97D77">
      <w:pPr>
        <w:pStyle w:val="BodyText"/>
      </w:pPr>
    </w:p>
    <w:p w:rsidR="00D97D77" w:rsidRDefault="00D97D77">
      <w:pPr>
        <w:pStyle w:val="BodyText"/>
      </w:pPr>
    </w:p>
    <w:p w:rsidR="00D97D77" w:rsidRDefault="00D97D77">
      <w:pPr>
        <w:pStyle w:val="BodyText"/>
      </w:pPr>
    </w:p>
    <w:p w:rsidR="00D97D77" w:rsidRDefault="00D97D77">
      <w:pPr>
        <w:pStyle w:val="BodyText"/>
        <w:tabs>
          <w:tab w:val="left" w:pos="4320"/>
        </w:tabs>
        <w:spacing w:after="0"/>
      </w:pPr>
      <w:r>
        <w:t>Author:</w:t>
      </w:r>
      <w:r>
        <w:tab/>
        <w:t>Sara O</w:t>
      </w:r>
      <w:r w:rsidR="00C055A2">
        <w:t>’S</w:t>
      </w:r>
      <w:r>
        <w:t>easohn</w:t>
      </w:r>
    </w:p>
    <w:p w:rsidR="00D97D77" w:rsidRDefault="00D97D77">
      <w:pPr>
        <w:pStyle w:val="BodyText"/>
        <w:tabs>
          <w:tab w:val="left" w:pos="4320"/>
        </w:tabs>
        <w:spacing w:after="0"/>
      </w:pPr>
      <w:r>
        <w:t>Creation Date:</w:t>
      </w:r>
      <w:r>
        <w:tab/>
        <w:t>September 29, 1998</w:t>
      </w:r>
    </w:p>
    <w:p w:rsidR="00D97D77" w:rsidRDefault="00D97D77">
      <w:pPr>
        <w:pStyle w:val="BodyText"/>
        <w:tabs>
          <w:tab w:val="left" w:pos="4320"/>
        </w:tabs>
        <w:spacing w:after="0"/>
      </w:pPr>
      <w:r>
        <w:t>Last Updated:</w:t>
      </w:r>
      <w:r>
        <w:tab/>
      </w:r>
      <w:r w:rsidR="00AB5CB0">
        <w:t xml:space="preserve">March </w:t>
      </w:r>
      <w:r w:rsidR="00C055A2">
        <w:t>31</w:t>
      </w:r>
      <w:r w:rsidR="00AB5CB0">
        <w:t>, 20</w:t>
      </w:r>
      <w:r w:rsidR="00C055A2">
        <w:t>20</w:t>
      </w:r>
    </w:p>
    <w:p w:rsidR="00D97D77" w:rsidRDefault="00D97D77">
      <w:pPr>
        <w:pStyle w:val="BodyText"/>
        <w:tabs>
          <w:tab w:val="left" w:pos="4230"/>
        </w:tabs>
        <w:spacing w:after="0"/>
      </w:pPr>
      <w:r>
        <w:t>Control Number:</w:t>
      </w:r>
      <w:r>
        <w:tab/>
      </w:r>
      <w:bookmarkStart w:id="1" w:name="DocControlNumber"/>
      <w:r>
        <w:t xml:space="preserve"> </w:t>
      </w:r>
      <w:bookmarkEnd w:id="1"/>
    </w:p>
    <w:p w:rsidR="00D97D77" w:rsidRDefault="00D97D77">
      <w:pPr>
        <w:pStyle w:val="BodyText"/>
        <w:tabs>
          <w:tab w:val="left" w:pos="4230"/>
        </w:tabs>
        <w:spacing w:after="0"/>
      </w:pPr>
      <w:r>
        <w:t>Version:</w:t>
      </w:r>
      <w:r>
        <w:tab/>
      </w:r>
      <w:bookmarkStart w:id="2" w:name="DocVersion"/>
      <w:r>
        <w:t xml:space="preserve"> </w:t>
      </w:r>
      <w:bookmarkEnd w:id="2"/>
      <w:r>
        <w:t>3.</w:t>
      </w:r>
      <w:r w:rsidR="00DB2677">
        <w:t>1</w:t>
      </w:r>
    </w:p>
    <w:p w:rsidR="00D97D77" w:rsidRDefault="00D97D77">
      <w:pPr>
        <w:pStyle w:val="Note"/>
        <w:numPr>
          <w:ilvl w:val="0"/>
          <w:numId w:val="1"/>
        </w:numPr>
      </w:pPr>
      <w:r>
        <w:rPr>
          <w:b/>
        </w:rPr>
        <w:t>Control Number</w:t>
      </w:r>
      <w:r>
        <w:t xml:space="preserve"> and </w:t>
      </w:r>
      <w:r>
        <w:rPr>
          <w:b/>
        </w:rPr>
        <w:t>Version</w:t>
      </w:r>
      <w:r>
        <w:t xml:space="preserve"> are marked by a Word Bookmark so that they can be easily reproduced in the header and footer of documents.  When you change either of these values, be careful not to accidentally delete the bookmark.  You can make bookmarks visible by selecting Tools-&gt;Options…View and checking the Bookmarks option in the Show region.</w:t>
      </w:r>
    </w:p>
    <w:p w:rsidR="00D97D77" w:rsidRDefault="00D97D77">
      <w:pPr>
        <w:pStyle w:val="BodyText"/>
        <w:tabs>
          <w:tab w:val="left" w:pos="4320"/>
        </w:tabs>
        <w:spacing w:after="0"/>
      </w:pPr>
    </w:p>
    <w:p w:rsidR="00D97D77" w:rsidRDefault="00D97D77">
      <w:pPr>
        <w:pStyle w:val="BodyText"/>
      </w:pPr>
    </w:p>
    <w:p w:rsidR="00D97D77" w:rsidRDefault="00D97D77">
      <w:pPr>
        <w:pStyle w:val="BodyText"/>
        <w:tabs>
          <w:tab w:val="left" w:pos="4320"/>
        </w:tabs>
      </w:pPr>
      <w:r>
        <w:rPr>
          <w:b/>
        </w:rPr>
        <w:t>Approvals:</w:t>
      </w:r>
    </w:p>
    <w:tbl>
      <w:tblPr>
        <w:tblW w:w="0" w:type="auto"/>
        <w:tblInd w:w="2520" w:type="dxa"/>
        <w:tblLayout w:type="fixed"/>
        <w:tblLook w:val="0000" w:firstRow="0" w:lastRow="0" w:firstColumn="0" w:lastColumn="0" w:noHBand="0" w:noVBand="0"/>
      </w:tblPr>
      <w:tblGrid>
        <w:gridCol w:w="2718"/>
        <w:gridCol w:w="5040"/>
      </w:tblGrid>
      <w:tr w:rsidR="00D97D77">
        <w:tc>
          <w:tcPr>
            <w:tcW w:w="2718" w:type="dxa"/>
            <w:tcBorders>
              <w:top w:val="single" w:sz="4" w:space="0" w:color="auto"/>
              <w:left w:val="single" w:sz="4" w:space="0" w:color="auto"/>
              <w:bottom w:val="single" w:sz="4" w:space="0" w:color="auto"/>
              <w:right w:val="single" w:sz="4" w:space="0" w:color="auto"/>
            </w:tcBorders>
          </w:tcPr>
          <w:p w:rsidR="00D97D77" w:rsidRDefault="00D97D77">
            <w:pPr>
              <w:spacing w:before="360"/>
              <w:rPr>
                <w:sz w:val="18"/>
              </w:rPr>
            </w:pPr>
            <w:r>
              <w:rPr>
                <w:rStyle w:val="HighlightedVariable"/>
              </w:rPr>
              <w:t>&lt;Approver 1&gt;</w:t>
            </w:r>
          </w:p>
        </w:tc>
        <w:tc>
          <w:tcPr>
            <w:tcW w:w="5040" w:type="dxa"/>
            <w:tcBorders>
              <w:top w:val="single" w:sz="4" w:space="0" w:color="auto"/>
              <w:left w:val="single" w:sz="4" w:space="0" w:color="auto"/>
              <w:bottom w:val="single" w:sz="4" w:space="0" w:color="auto"/>
              <w:right w:val="single" w:sz="4" w:space="0" w:color="auto"/>
            </w:tcBorders>
          </w:tcPr>
          <w:p w:rsidR="00D97D77" w:rsidRDefault="00D97D77">
            <w:pPr>
              <w:spacing w:before="360"/>
            </w:pPr>
          </w:p>
        </w:tc>
      </w:tr>
      <w:tr w:rsidR="00D97D77">
        <w:tc>
          <w:tcPr>
            <w:tcW w:w="2718" w:type="dxa"/>
            <w:tcBorders>
              <w:top w:val="single" w:sz="4" w:space="0" w:color="auto"/>
              <w:left w:val="single" w:sz="4" w:space="0" w:color="auto"/>
              <w:bottom w:val="single" w:sz="4" w:space="0" w:color="auto"/>
              <w:right w:val="single" w:sz="4" w:space="0" w:color="auto"/>
            </w:tcBorders>
          </w:tcPr>
          <w:p w:rsidR="00D97D77" w:rsidRDefault="00D97D77">
            <w:pPr>
              <w:spacing w:before="360"/>
              <w:rPr>
                <w:sz w:val="18"/>
              </w:rPr>
            </w:pPr>
            <w:r>
              <w:rPr>
                <w:rStyle w:val="HighlightedVariable"/>
              </w:rPr>
              <w:t>Approver 2&gt;</w:t>
            </w:r>
          </w:p>
        </w:tc>
        <w:tc>
          <w:tcPr>
            <w:tcW w:w="5040" w:type="dxa"/>
            <w:tcBorders>
              <w:top w:val="single" w:sz="4" w:space="0" w:color="auto"/>
              <w:left w:val="single" w:sz="4" w:space="0" w:color="auto"/>
              <w:bottom w:val="single" w:sz="4" w:space="0" w:color="auto"/>
              <w:right w:val="single" w:sz="4" w:space="0" w:color="auto"/>
            </w:tcBorders>
          </w:tcPr>
          <w:p w:rsidR="00D97D77" w:rsidRDefault="00D97D77">
            <w:pPr>
              <w:spacing w:before="360"/>
            </w:pPr>
          </w:p>
        </w:tc>
      </w:tr>
    </w:tbl>
    <w:p w:rsidR="00D97D77" w:rsidRDefault="00D97D77">
      <w:pPr>
        <w:pStyle w:val="Note"/>
        <w:numPr>
          <w:ilvl w:val="0"/>
          <w:numId w:val="2"/>
        </w:numPr>
      </w:pPr>
      <w:r>
        <w:t>To add additional approval lines, Press [Tab] from the last cell in the table above.</w:t>
      </w:r>
    </w:p>
    <w:p w:rsidR="00D97D77" w:rsidRDefault="00BC63BC">
      <w:pPr>
        <w:pStyle w:val="BodyText"/>
        <w:framePr w:w="10138" w:hSpace="187" w:wrap="around" w:vAnchor="page" w:hAnchor="page" w:x="1101" w:y="13812"/>
        <w:tabs>
          <w:tab w:val="right" w:pos="9360"/>
          <w:tab w:val="right" w:pos="10080"/>
        </w:tabs>
        <w:spacing w:after="0"/>
        <w:ind w:right="-30"/>
      </w:pPr>
      <w:r>
        <w:fldChar w:fldCharType="begin"/>
      </w:r>
      <w:r>
        <w:instrText xml:space="preserve"> AUTOTEXT "PIC Oracle Logo" \* MERGEFORMAT </w:instrText>
      </w:r>
      <w:r>
        <w:fldChar w:fldCharType="separate"/>
      </w:r>
      <w:r>
        <w:fldChar w:fldCharType="end"/>
      </w:r>
      <w:r w:rsidR="00D97D77">
        <w:tab/>
        <w:t>Copy Number</w:t>
      </w:r>
      <w:r w:rsidR="00D97D77">
        <w:tab/>
        <w:t>_____</w:t>
      </w:r>
    </w:p>
    <w:p w:rsidR="00D97D77" w:rsidRDefault="00D97D77">
      <w:pPr>
        <w:pStyle w:val="Note"/>
        <w:numPr>
          <w:ilvl w:val="0"/>
          <w:numId w:val="3"/>
        </w:numPr>
      </w:pPr>
      <w:r>
        <w:t>You can delete any elements of this cover page that you do not need for your document.  For example, Copy Number is only required if this is a controlled document and you need to track each copy that you distribute.</w:t>
      </w:r>
    </w:p>
    <w:p w:rsidR="00D97D77" w:rsidRDefault="00D97D77">
      <w:pPr>
        <w:pStyle w:val="Heading2"/>
        <w:spacing w:after="0"/>
      </w:pPr>
      <w:bookmarkStart w:id="3" w:name="_Toc486312058"/>
      <w:bookmarkStart w:id="4" w:name="_Toc486312112"/>
      <w:bookmarkStart w:id="5" w:name="_Toc246737807"/>
      <w:r>
        <w:lastRenderedPageBreak/>
        <w:t>Document Control</w:t>
      </w:r>
      <w:bookmarkEnd w:id="3"/>
      <w:bookmarkEnd w:id="4"/>
      <w:bookmarkEnd w:id="5"/>
    </w:p>
    <w:p w:rsidR="00D97D77" w:rsidRDefault="00D97D77">
      <w:pPr>
        <w:pStyle w:val="HeadingBar"/>
      </w:pPr>
    </w:p>
    <w:p w:rsidR="00D97D77" w:rsidRDefault="00D97D77">
      <w:pPr>
        <w:keepNext/>
        <w:keepLines/>
        <w:spacing w:before="120" w:after="120"/>
        <w:rPr>
          <w:b/>
          <w:sz w:val="24"/>
        </w:rPr>
      </w:pPr>
      <w:r>
        <w:rPr>
          <w:b/>
          <w:sz w:val="24"/>
        </w:rPr>
        <w:t>Change Record</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266"/>
        <w:gridCol w:w="1614"/>
        <w:gridCol w:w="810"/>
        <w:gridCol w:w="4236"/>
      </w:tblGrid>
      <w:tr w:rsidR="00D97D77">
        <w:trPr>
          <w:cantSplit/>
          <w:tblHeader/>
        </w:trPr>
        <w:tc>
          <w:tcPr>
            <w:tcW w:w="1266" w:type="dxa"/>
            <w:tcBorders>
              <w:bottom w:val="nil"/>
              <w:right w:val="nil"/>
            </w:tcBorders>
            <w:shd w:val="pct10" w:color="auto" w:fill="auto"/>
          </w:tcPr>
          <w:p w:rsidR="00D97D77" w:rsidRDefault="00D97D77">
            <w:pPr>
              <w:pStyle w:val="TableHeading"/>
            </w:pPr>
            <w:r>
              <w:t>Date</w:t>
            </w:r>
          </w:p>
        </w:tc>
        <w:tc>
          <w:tcPr>
            <w:tcW w:w="1614" w:type="dxa"/>
            <w:tcBorders>
              <w:left w:val="nil"/>
              <w:bottom w:val="nil"/>
              <w:right w:val="nil"/>
            </w:tcBorders>
            <w:shd w:val="pct10" w:color="auto" w:fill="auto"/>
          </w:tcPr>
          <w:p w:rsidR="00D97D77" w:rsidRDefault="00D97D77">
            <w:pPr>
              <w:pStyle w:val="TableHeading"/>
            </w:pPr>
            <w:r>
              <w:t>Author</w:t>
            </w:r>
          </w:p>
        </w:tc>
        <w:tc>
          <w:tcPr>
            <w:tcW w:w="810" w:type="dxa"/>
            <w:tcBorders>
              <w:left w:val="nil"/>
              <w:bottom w:val="nil"/>
              <w:right w:val="nil"/>
            </w:tcBorders>
            <w:shd w:val="pct10" w:color="auto" w:fill="auto"/>
          </w:tcPr>
          <w:p w:rsidR="00D97D77" w:rsidRDefault="00D97D77">
            <w:pPr>
              <w:pStyle w:val="TableHeading"/>
            </w:pPr>
            <w:r>
              <w:t>Version</w:t>
            </w:r>
          </w:p>
        </w:tc>
        <w:tc>
          <w:tcPr>
            <w:tcW w:w="4236" w:type="dxa"/>
            <w:tcBorders>
              <w:left w:val="nil"/>
              <w:bottom w:val="nil"/>
            </w:tcBorders>
            <w:shd w:val="pct10" w:color="auto" w:fill="auto"/>
          </w:tcPr>
          <w:p w:rsidR="00D97D77" w:rsidRDefault="00D97D77">
            <w:pPr>
              <w:pStyle w:val="TableHeading"/>
            </w:pPr>
            <w:r>
              <w:t>Change Reference</w:t>
            </w:r>
          </w:p>
        </w:tc>
      </w:tr>
      <w:tr w:rsidR="00D97D77">
        <w:trPr>
          <w:cantSplit/>
          <w:trHeight w:hRule="exact" w:val="60"/>
          <w:tblHeader/>
        </w:trPr>
        <w:tc>
          <w:tcPr>
            <w:tcW w:w="1266" w:type="dxa"/>
            <w:tcBorders>
              <w:left w:val="nil"/>
              <w:bottom w:val="single" w:sz="6" w:space="0" w:color="auto"/>
              <w:right w:val="nil"/>
            </w:tcBorders>
            <w:shd w:val="pct50" w:color="auto" w:fill="auto"/>
          </w:tcPr>
          <w:p w:rsidR="00D97D77" w:rsidRDefault="00D97D77">
            <w:pPr>
              <w:pStyle w:val="TableText"/>
              <w:rPr>
                <w:sz w:val="8"/>
              </w:rPr>
            </w:pPr>
          </w:p>
        </w:tc>
        <w:tc>
          <w:tcPr>
            <w:tcW w:w="1614" w:type="dxa"/>
            <w:tcBorders>
              <w:left w:val="nil"/>
              <w:bottom w:val="single" w:sz="6" w:space="0" w:color="auto"/>
              <w:right w:val="nil"/>
            </w:tcBorders>
            <w:shd w:val="pct50" w:color="auto" w:fill="auto"/>
          </w:tcPr>
          <w:p w:rsidR="00D97D77" w:rsidRDefault="00D97D77">
            <w:pPr>
              <w:pStyle w:val="TableText"/>
              <w:rPr>
                <w:sz w:val="8"/>
              </w:rPr>
            </w:pPr>
          </w:p>
        </w:tc>
        <w:tc>
          <w:tcPr>
            <w:tcW w:w="810" w:type="dxa"/>
            <w:tcBorders>
              <w:left w:val="nil"/>
              <w:bottom w:val="single" w:sz="6" w:space="0" w:color="auto"/>
              <w:right w:val="nil"/>
            </w:tcBorders>
            <w:shd w:val="pct50" w:color="auto" w:fill="auto"/>
          </w:tcPr>
          <w:p w:rsidR="00D97D77" w:rsidRDefault="00D97D77">
            <w:pPr>
              <w:pStyle w:val="TableText"/>
              <w:rPr>
                <w:sz w:val="8"/>
              </w:rPr>
            </w:pPr>
          </w:p>
        </w:tc>
        <w:tc>
          <w:tcPr>
            <w:tcW w:w="4236" w:type="dxa"/>
            <w:tcBorders>
              <w:left w:val="nil"/>
              <w:bottom w:val="single" w:sz="6" w:space="0" w:color="auto"/>
              <w:right w:val="nil"/>
            </w:tcBorders>
            <w:shd w:val="pct50" w:color="auto" w:fill="auto"/>
          </w:tcPr>
          <w:p w:rsidR="00D97D77" w:rsidRDefault="00D97D77">
            <w:pPr>
              <w:pStyle w:val="TableText"/>
              <w:rPr>
                <w:sz w:val="8"/>
              </w:rPr>
            </w:pPr>
          </w:p>
        </w:tc>
      </w:tr>
      <w:tr w:rsidR="00D97D77">
        <w:trPr>
          <w:cantSplit/>
        </w:trPr>
        <w:tc>
          <w:tcPr>
            <w:tcW w:w="1266" w:type="dxa"/>
            <w:tcBorders>
              <w:top w:val="single" w:sz="6" w:space="0" w:color="auto"/>
              <w:bottom w:val="single" w:sz="4" w:space="0" w:color="auto"/>
            </w:tcBorders>
          </w:tcPr>
          <w:p w:rsidR="00D97D77" w:rsidRDefault="00D97D77">
            <w:pPr>
              <w:pStyle w:val="TableText"/>
            </w:pPr>
            <w:r>
              <w:t>30-JUN-1999</w:t>
            </w:r>
          </w:p>
        </w:tc>
        <w:tc>
          <w:tcPr>
            <w:tcW w:w="1614" w:type="dxa"/>
            <w:tcBorders>
              <w:top w:val="single" w:sz="6" w:space="0" w:color="auto"/>
              <w:bottom w:val="single" w:sz="4" w:space="0" w:color="auto"/>
            </w:tcBorders>
          </w:tcPr>
          <w:p w:rsidR="00D97D77" w:rsidRDefault="00D97D77">
            <w:pPr>
              <w:pStyle w:val="TableText"/>
            </w:pPr>
            <w:r>
              <w:t>Sara O’Seasohn</w:t>
            </w:r>
          </w:p>
        </w:tc>
        <w:tc>
          <w:tcPr>
            <w:tcW w:w="810" w:type="dxa"/>
            <w:tcBorders>
              <w:top w:val="single" w:sz="6" w:space="0" w:color="auto"/>
              <w:bottom w:val="single" w:sz="4" w:space="0" w:color="auto"/>
            </w:tcBorders>
          </w:tcPr>
          <w:p w:rsidR="00D97D77" w:rsidRDefault="00D97D77">
            <w:pPr>
              <w:pStyle w:val="TableText"/>
            </w:pPr>
            <w:r>
              <w:t>1.0</w:t>
            </w:r>
          </w:p>
        </w:tc>
        <w:tc>
          <w:tcPr>
            <w:tcW w:w="4236" w:type="dxa"/>
            <w:tcBorders>
              <w:top w:val="single" w:sz="6" w:space="0" w:color="auto"/>
              <w:bottom w:val="single" w:sz="4" w:space="0" w:color="auto"/>
            </w:tcBorders>
          </w:tcPr>
          <w:p w:rsidR="00D97D77" w:rsidRDefault="00D97D77">
            <w:pPr>
              <w:pStyle w:val="TableText"/>
            </w:pPr>
            <w:r>
              <w:t xml:space="preserve">Initial Version </w:t>
            </w:r>
          </w:p>
        </w:tc>
      </w:tr>
      <w:tr w:rsidR="00D97D77">
        <w:trPr>
          <w:cantSplit/>
        </w:trPr>
        <w:tc>
          <w:tcPr>
            <w:tcW w:w="1266" w:type="dxa"/>
            <w:tcBorders>
              <w:top w:val="nil"/>
            </w:tcBorders>
          </w:tcPr>
          <w:p w:rsidR="00D97D77" w:rsidRDefault="00D97D77">
            <w:pPr>
              <w:pStyle w:val="TableText"/>
            </w:pPr>
            <w:r>
              <w:fldChar w:fldCharType="begin"/>
            </w:r>
            <w:r>
              <w:instrText xml:space="preserve"> CREATEDATE \@ "d-MMM-yy" </w:instrText>
            </w:r>
            <w:r>
              <w:fldChar w:fldCharType="separate"/>
            </w:r>
            <w:r>
              <w:rPr>
                <w:noProof/>
              </w:rPr>
              <w:t>7-May-98</w:t>
            </w:r>
            <w:r>
              <w:fldChar w:fldCharType="end"/>
            </w:r>
          </w:p>
        </w:tc>
        <w:tc>
          <w:tcPr>
            <w:tcW w:w="1614" w:type="dxa"/>
            <w:tcBorders>
              <w:top w:val="nil"/>
            </w:tcBorders>
          </w:tcPr>
          <w:p w:rsidR="00D97D77" w:rsidRDefault="00D97D77">
            <w:pPr>
              <w:pStyle w:val="TableText"/>
            </w:pPr>
            <w:r>
              <w:t>Celia Donatio</w:t>
            </w:r>
          </w:p>
        </w:tc>
        <w:tc>
          <w:tcPr>
            <w:tcW w:w="810" w:type="dxa"/>
            <w:tcBorders>
              <w:top w:val="nil"/>
            </w:tcBorders>
          </w:tcPr>
          <w:p w:rsidR="00D97D77" w:rsidRDefault="00D97D77">
            <w:pPr>
              <w:pStyle w:val="TableText"/>
            </w:pPr>
            <w:r>
              <w:t>1</w:t>
            </w:r>
          </w:p>
        </w:tc>
        <w:tc>
          <w:tcPr>
            <w:tcW w:w="4236" w:type="dxa"/>
            <w:tcBorders>
              <w:top w:val="nil"/>
            </w:tcBorders>
          </w:tcPr>
          <w:p w:rsidR="00D97D77" w:rsidRDefault="00D97D77">
            <w:pPr>
              <w:pStyle w:val="TableText"/>
            </w:pPr>
            <w:r>
              <w:t>No previous document</w:t>
            </w:r>
          </w:p>
        </w:tc>
      </w:tr>
      <w:tr w:rsidR="00D97D77">
        <w:trPr>
          <w:cantSplit/>
        </w:trPr>
        <w:tc>
          <w:tcPr>
            <w:tcW w:w="1266" w:type="dxa"/>
          </w:tcPr>
          <w:p w:rsidR="00D97D77" w:rsidRDefault="00D97D77">
            <w:pPr>
              <w:pStyle w:val="TableText"/>
            </w:pPr>
            <w:r>
              <w:t>28-May-98</w:t>
            </w:r>
          </w:p>
        </w:tc>
        <w:tc>
          <w:tcPr>
            <w:tcW w:w="1614" w:type="dxa"/>
          </w:tcPr>
          <w:p w:rsidR="00D97D77" w:rsidRDefault="00D97D77">
            <w:pPr>
              <w:pStyle w:val="TableText"/>
            </w:pPr>
            <w:r>
              <w:t>Charles Price</w:t>
            </w:r>
          </w:p>
        </w:tc>
        <w:tc>
          <w:tcPr>
            <w:tcW w:w="810" w:type="dxa"/>
          </w:tcPr>
          <w:p w:rsidR="00D97D77" w:rsidRDefault="00D97D77">
            <w:pPr>
              <w:pStyle w:val="TableText"/>
            </w:pPr>
            <w:r>
              <w:t>1</w:t>
            </w:r>
          </w:p>
        </w:tc>
        <w:tc>
          <w:tcPr>
            <w:tcW w:w="4236" w:type="dxa"/>
          </w:tcPr>
          <w:p w:rsidR="00D97D77" w:rsidRDefault="00D97D77">
            <w:pPr>
              <w:pStyle w:val="TableText"/>
            </w:pPr>
            <w:r>
              <w:t>Edit content</w:t>
            </w:r>
          </w:p>
        </w:tc>
      </w:tr>
      <w:tr w:rsidR="00D97D77">
        <w:trPr>
          <w:cantSplit/>
        </w:trPr>
        <w:tc>
          <w:tcPr>
            <w:tcW w:w="1266" w:type="dxa"/>
          </w:tcPr>
          <w:p w:rsidR="00D97D77" w:rsidRDefault="00D97D77">
            <w:pPr>
              <w:pStyle w:val="TableText"/>
            </w:pPr>
            <w:r>
              <w:t>22-Jun-98</w:t>
            </w:r>
          </w:p>
        </w:tc>
        <w:tc>
          <w:tcPr>
            <w:tcW w:w="1614" w:type="dxa"/>
          </w:tcPr>
          <w:p w:rsidR="00D97D77" w:rsidRDefault="00D97D77">
            <w:pPr>
              <w:pStyle w:val="TableText"/>
            </w:pPr>
            <w:r>
              <w:t>CP/CD</w:t>
            </w:r>
          </w:p>
        </w:tc>
        <w:tc>
          <w:tcPr>
            <w:tcW w:w="810" w:type="dxa"/>
          </w:tcPr>
          <w:p w:rsidR="00D97D77" w:rsidRDefault="00D97D77">
            <w:pPr>
              <w:pStyle w:val="TableText"/>
            </w:pPr>
            <w:r>
              <w:t>1</w:t>
            </w:r>
          </w:p>
        </w:tc>
        <w:tc>
          <w:tcPr>
            <w:tcW w:w="4236" w:type="dxa"/>
          </w:tcPr>
          <w:p w:rsidR="00D97D77" w:rsidRDefault="00D97D77">
            <w:pPr>
              <w:pStyle w:val="TableText"/>
            </w:pPr>
            <w:r>
              <w:t>Incorporated first draft comments</w:t>
            </w:r>
          </w:p>
        </w:tc>
      </w:tr>
      <w:tr w:rsidR="00D97D77">
        <w:trPr>
          <w:cantSplit/>
        </w:trPr>
        <w:tc>
          <w:tcPr>
            <w:tcW w:w="1266" w:type="dxa"/>
          </w:tcPr>
          <w:p w:rsidR="00D97D77" w:rsidRDefault="00D97D77">
            <w:pPr>
              <w:pStyle w:val="TableText"/>
            </w:pPr>
            <w:r>
              <w:t>17-Jul-98</w:t>
            </w:r>
          </w:p>
        </w:tc>
        <w:tc>
          <w:tcPr>
            <w:tcW w:w="1614" w:type="dxa"/>
          </w:tcPr>
          <w:p w:rsidR="00D97D77" w:rsidRDefault="00D97D77">
            <w:pPr>
              <w:pStyle w:val="TableText"/>
            </w:pPr>
            <w:r>
              <w:t>CP/LS</w:t>
            </w:r>
          </w:p>
        </w:tc>
        <w:tc>
          <w:tcPr>
            <w:tcW w:w="810" w:type="dxa"/>
          </w:tcPr>
          <w:p w:rsidR="00D97D77" w:rsidRDefault="00D97D77">
            <w:pPr>
              <w:pStyle w:val="TableText"/>
            </w:pPr>
            <w:r>
              <w:t>1</w:t>
            </w:r>
          </w:p>
        </w:tc>
        <w:tc>
          <w:tcPr>
            <w:tcW w:w="4236" w:type="dxa"/>
          </w:tcPr>
          <w:p w:rsidR="00D97D77" w:rsidRDefault="00D97D77">
            <w:pPr>
              <w:pStyle w:val="TableText"/>
            </w:pPr>
            <w:r>
              <w:t>Revised to send out second draft</w:t>
            </w:r>
          </w:p>
        </w:tc>
      </w:tr>
      <w:tr w:rsidR="00D97D77">
        <w:trPr>
          <w:cantSplit/>
        </w:trPr>
        <w:tc>
          <w:tcPr>
            <w:tcW w:w="1266" w:type="dxa"/>
          </w:tcPr>
          <w:p w:rsidR="00D97D77" w:rsidRDefault="00D97D77">
            <w:pPr>
              <w:pStyle w:val="TableText"/>
            </w:pPr>
            <w:r>
              <w:t>29-Sep-98</w:t>
            </w:r>
          </w:p>
        </w:tc>
        <w:tc>
          <w:tcPr>
            <w:tcW w:w="1614" w:type="dxa"/>
          </w:tcPr>
          <w:p w:rsidR="00D97D77" w:rsidRDefault="00D97D77">
            <w:pPr>
              <w:pStyle w:val="TableText"/>
            </w:pPr>
            <w:r>
              <w:t>Dan Chase</w:t>
            </w:r>
          </w:p>
        </w:tc>
        <w:tc>
          <w:tcPr>
            <w:tcW w:w="810" w:type="dxa"/>
          </w:tcPr>
          <w:p w:rsidR="00D97D77" w:rsidRDefault="00D97D77">
            <w:pPr>
              <w:pStyle w:val="TableText"/>
            </w:pPr>
            <w:r>
              <w:t>1</w:t>
            </w:r>
          </w:p>
        </w:tc>
        <w:tc>
          <w:tcPr>
            <w:tcW w:w="4236" w:type="dxa"/>
          </w:tcPr>
          <w:p w:rsidR="00D97D77" w:rsidRDefault="00D97D77">
            <w:pPr>
              <w:pStyle w:val="TableText"/>
            </w:pPr>
            <w:r>
              <w:t>Removed references to AP interfaces</w:t>
            </w:r>
          </w:p>
        </w:tc>
      </w:tr>
      <w:tr w:rsidR="00D97D77">
        <w:trPr>
          <w:cantSplit/>
        </w:trPr>
        <w:tc>
          <w:tcPr>
            <w:tcW w:w="1266" w:type="dxa"/>
          </w:tcPr>
          <w:p w:rsidR="00D97D77" w:rsidRDefault="00D97D77">
            <w:pPr>
              <w:pStyle w:val="TableText"/>
            </w:pPr>
            <w:r>
              <w:t>09-Oct-98</w:t>
            </w:r>
          </w:p>
        </w:tc>
        <w:tc>
          <w:tcPr>
            <w:tcW w:w="1614" w:type="dxa"/>
          </w:tcPr>
          <w:p w:rsidR="00D97D77" w:rsidRDefault="00D97D77">
            <w:pPr>
              <w:pStyle w:val="TableText"/>
            </w:pPr>
            <w:r>
              <w:t>Celia Donatio</w:t>
            </w:r>
          </w:p>
        </w:tc>
        <w:tc>
          <w:tcPr>
            <w:tcW w:w="810" w:type="dxa"/>
          </w:tcPr>
          <w:p w:rsidR="00D97D77" w:rsidRDefault="00D97D77">
            <w:pPr>
              <w:pStyle w:val="TableText"/>
            </w:pPr>
            <w:r>
              <w:t>1</w:t>
            </w:r>
          </w:p>
        </w:tc>
        <w:tc>
          <w:tcPr>
            <w:tcW w:w="4236" w:type="dxa"/>
          </w:tcPr>
          <w:p w:rsidR="00D97D77" w:rsidRDefault="00D97D77">
            <w:pPr>
              <w:pStyle w:val="TableText"/>
            </w:pPr>
            <w:r>
              <w:t>Revised to send out third draft</w:t>
            </w:r>
          </w:p>
        </w:tc>
      </w:tr>
      <w:tr w:rsidR="00D97D77">
        <w:trPr>
          <w:cantSplit/>
        </w:trPr>
        <w:tc>
          <w:tcPr>
            <w:tcW w:w="1266" w:type="dxa"/>
          </w:tcPr>
          <w:p w:rsidR="00D97D77" w:rsidRDefault="00D97D77">
            <w:pPr>
              <w:pStyle w:val="TableText"/>
            </w:pPr>
            <w:r>
              <w:t>01-Dec-98</w:t>
            </w:r>
          </w:p>
        </w:tc>
        <w:tc>
          <w:tcPr>
            <w:tcW w:w="1614" w:type="dxa"/>
          </w:tcPr>
          <w:p w:rsidR="00D97D77" w:rsidRDefault="00D97D77">
            <w:pPr>
              <w:pStyle w:val="TableText"/>
            </w:pPr>
            <w:r>
              <w:t>Lisa Malkasian</w:t>
            </w:r>
          </w:p>
        </w:tc>
        <w:tc>
          <w:tcPr>
            <w:tcW w:w="810" w:type="dxa"/>
          </w:tcPr>
          <w:p w:rsidR="00D97D77" w:rsidRDefault="00D97D77">
            <w:pPr>
              <w:pStyle w:val="TableText"/>
            </w:pPr>
            <w:r>
              <w:t>1</w:t>
            </w:r>
          </w:p>
        </w:tc>
        <w:tc>
          <w:tcPr>
            <w:tcW w:w="4236" w:type="dxa"/>
          </w:tcPr>
          <w:p w:rsidR="00D97D77" w:rsidRDefault="00D97D77">
            <w:pPr>
              <w:pStyle w:val="TableText"/>
            </w:pPr>
            <w:r>
              <w:t>Revised to send out  again to Source System Contacts</w:t>
            </w:r>
          </w:p>
        </w:tc>
      </w:tr>
      <w:tr w:rsidR="00D97D77">
        <w:trPr>
          <w:cantSplit/>
        </w:trPr>
        <w:tc>
          <w:tcPr>
            <w:tcW w:w="1266" w:type="dxa"/>
          </w:tcPr>
          <w:p w:rsidR="00D97D77" w:rsidRDefault="00D97D77">
            <w:pPr>
              <w:pStyle w:val="TableText"/>
            </w:pPr>
            <w:r>
              <w:t>20-JAN-99</w:t>
            </w:r>
          </w:p>
        </w:tc>
        <w:tc>
          <w:tcPr>
            <w:tcW w:w="1614" w:type="dxa"/>
          </w:tcPr>
          <w:p w:rsidR="00D97D77" w:rsidRDefault="00D97D77">
            <w:pPr>
              <w:pStyle w:val="TableText"/>
            </w:pPr>
            <w:r>
              <w:t>Lisa Malkasian</w:t>
            </w:r>
          </w:p>
        </w:tc>
        <w:tc>
          <w:tcPr>
            <w:tcW w:w="810" w:type="dxa"/>
          </w:tcPr>
          <w:p w:rsidR="00D97D77" w:rsidRDefault="00D97D77">
            <w:pPr>
              <w:pStyle w:val="TableText"/>
            </w:pPr>
            <w:r>
              <w:t>1</w:t>
            </w:r>
          </w:p>
        </w:tc>
        <w:tc>
          <w:tcPr>
            <w:tcW w:w="4236" w:type="dxa"/>
          </w:tcPr>
          <w:p w:rsidR="00D97D77" w:rsidRDefault="00D97D77">
            <w:pPr>
              <w:pStyle w:val="TableText"/>
            </w:pPr>
            <w:r>
              <w:t xml:space="preserve">Revised to finalize Standard File Format </w:t>
            </w:r>
          </w:p>
        </w:tc>
      </w:tr>
      <w:tr w:rsidR="00D97D77">
        <w:trPr>
          <w:cantSplit/>
        </w:trPr>
        <w:tc>
          <w:tcPr>
            <w:tcW w:w="1266" w:type="dxa"/>
          </w:tcPr>
          <w:p w:rsidR="00D97D77" w:rsidRDefault="00D97D77">
            <w:pPr>
              <w:pStyle w:val="TableText"/>
            </w:pPr>
            <w:r>
              <w:t>11-FEB-99</w:t>
            </w:r>
          </w:p>
        </w:tc>
        <w:tc>
          <w:tcPr>
            <w:tcW w:w="1614" w:type="dxa"/>
          </w:tcPr>
          <w:p w:rsidR="00D97D77" w:rsidRDefault="00D97D77">
            <w:pPr>
              <w:pStyle w:val="TableText"/>
            </w:pPr>
            <w:r>
              <w:t>Lisa Malkasian</w:t>
            </w:r>
          </w:p>
        </w:tc>
        <w:tc>
          <w:tcPr>
            <w:tcW w:w="810" w:type="dxa"/>
          </w:tcPr>
          <w:p w:rsidR="00D97D77" w:rsidRDefault="00D97D77">
            <w:pPr>
              <w:pStyle w:val="TableText"/>
            </w:pPr>
            <w:r>
              <w:t>1</w:t>
            </w:r>
          </w:p>
        </w:tc>
        <w:tc>
          <w:tcPr>
            <w:tcW w:w="4236" w:type="dxa"/>
          </w:tcPr>
          <w:p w:rsidR="00D97D77" w:rsidRDefault="00D97D77">
            <w:pPr>
              <w:pStyle w:val="TableText"/>
            </w:pPr>
            <w:r>
              <w:t>Revised to add Fringe Allocation Bypass Indicator as a DFF to the File Format</w:t>
            </w:r>
          </w:p>
        </w:tc>
      </w:tr>
      <w:tr w:rsidR="00D97D77">
        <w:trPr>
          <w:cantSplit/>
        </w:trPr>
        <w:tc>
          <w:tcPr>
            <w:tcW w:w="1266" w:type="dxa"/>
          </w:tcPr>
          <w:p w:rsidR="00D97D77" w:rsidRDefault="00D97D77">
            <w:pPr>
              <w:pStyle w:val="TableText"/>
            </w:pPr>
            <w:r>
              <w:t>17-Feb-99</w:t>
            </w:r>
          </w:p>
        </w:tc>
        <w:tc>
          <w:tcPr>
            <w:tcW w:w="1614" w:type="dxa"/>
          </w:tcPr>
          <w:p w:rsidR="00D97D77" w:rsidRDefault="00D97D77">
            <w:pPr>
              <w:pStyle w:val="TableText"/>
            </w:pPr>
            <w:r>
              <w:t>Lisa Malkasian</w:t>
            </w:r>
          </w:p>
        </w:tc>
        <w:tc>
          <w:tcPr>
            <w:tcW w:w="810" w:type="dxa"/>
          </w:tcPr>
          <w:p w:rsidR="00D97D77" w:rsidRDefault="00D97D77">
            <w:pPr>
              <w:pStyle w:val="TableText"/>
            </w:pPr>
            <w:r>
              <w:t>1</w:t>
            </w:r>
          </w:p>
        </w:tc>
        <w:tc>
          <w:tcPr>
            <w:tcW w:w="4236" w:type="dxa"/>
          </w:tcPr>
          <w:p w:rsidR="00D97D77" w:rsidRDefault="00D97D77">
            <w:pPr>
              <w:pStyle w:val="TableText"/>
            </w:pPr>
            <w:r>
              <w:t xml:space="preserve">Revised file format – Removed Local Attribute1 and reduced size of Student Name, Budget Period and </w:t>
            </w:r>
            <w:r w:rsidR="00C055A2">
              <w:t>Reversal</w:t>
            </w:r>
            <w:r>
              <w:t xml:space="preserve"> Period in LINE record. Removed tech email address from TAIL record.  Opened up use of Statistical Units to HPRE.  Added file extension (date) to filename.  Revised </w:t>
            </w:r>
            <w:r w:rsidR="00C055A2">
              <w:t>directory</w:t>
            </w:r>
            <w:r>
              <w:t xml:space="preserve"> locations.  Added Appendix J File Format Samples</w:t>
            </w:r>
          </w:p>
        </w:tc>
      </w:tr>
      <w:tr w:rsidR="00D97D77">
        <w:trPr>
          <w:cantSplit/>
        </w:trPr>
        <w:tc>
          <w:tcPr>
            <w:tcW w:w="1266" w:type="dxa"/>
          </w:tcPr>
          <w:p w:rsidR="00D97D77" w:rsidRDefault="00D97D77">
            <w:pPr>
              <w:pStyle w:val="TableText"/>
            </w:pPr>
            <w:r>
              <w:t>25-Feb-99</w:t>
            </w:r>
          </w:p>
        </w:tc>
        <w:tc>
          <w:tcPr>
            <w:tcW w:w="1614" w:type="dxa"/>
          </w:tcPr>
          <w:p w:rsidR="00D97D77" w:rsidRDefault="00D97D77">
            <w:pPr>
              <w:pStyle w:val="TableText"/>
            </w:pPr>
            <w:r>
              <w:t>Lisa Malksaian</w:t>
            </w:r>
          </w:p>
        </w:tc>
        <w:tc>
          <w:tcPr>
            <w:tcW w:w="810" w:type="dxa"/>
          </w:tcPr>
          <w:p w:rsidR="00D97D77" w:rsidRDefault="00D97D77">
            <w:pPr>
              <w:pStyle w:val="TableText"/>
            </w:pPr>
            <w:r>
              <w:t>1</w:t>
            </w:r>
          </w:p>
        </w:tc>
        <w:tc>
          <w:tcPr>
            <w:tcW w:w="4236" w:type="dxa"/>
          </w:tcPr>
          <w:p w:rsidR="00D97D77" w:rsidRDefault="00D97D77">
            <w:pPr>
              <w:pStyle w:val="TableText"/>
            </w:pPr>
            <w:r>
              <w:t>Revised file format:  Added BATCH IDENTFIER to TAIL record.</w:t>
            </w:r>
          </w:p>
        </w:tc>
      </w:tr>
      <w:tr w:rsidR="00D97D77">
        <w:trPr>
          <w:cantSplit/>
        </w:trPr>
        <w:tc>
          <w:tcPr>
            <w:tcW w:w="1266" w:type="dxa"/>
          </w:tcPr>
          <w:p w:rsidR="00D97D77" w:rsidRDefault="00D97D77">
            <w:pPr>
              <w:pStyle w:val="TableText"/>
            </w:pPr>
            <w:r>
              <w:t>10-Mar-99</w:t>
            </w:r>
          </w:p>
        </w:tc>
        <w:tc>
          <w:tcPr>
            <w:tcW w:w="1614" w:type="dxa"/>
          </w:tcPr>
          <w:p w:rsidR="00D97D77" w:rsidRDefault="00D97D77">
            <w:pPr>
              <w:pStyle w:val="TableText"/>
            </w:pPr>
            <w:r>
              <w:t>Lisa Malkasian</w:t>
            </w:r>
          </w:p>
        </w:tc>
        <w:tc>
          <w:tcPr>
            <w:tcW w:w="810" w:type="dxa"/>
          </w:tcPr>
          <w:p w:rsidR="00D97D77" w:rsidRDefault="00D97D77">
            <w:pPr>
              <w:pStyle w:val="TableText"/>
            </w:pPr>
            <w:r>
              <w:t>1</w:t>
            </w:r>
          </w:p>
        </w:tc>
        <w:tc>
          <w:tcPr>
            <w:tcW w:w="4236" w:type="dxa"/>
          </w:tcPr>
          <w:p w:rsidR="00D97D77" w:rsidRDefault="00D97D77">
            <w:pPr>
              <w:pStyle w:val="TableText"/>
            </w:pPr>
            <w:r>
              <w:t>Updated Appendix E (per Charles Maxson)</w:t>
            </w:r>
          </w:p>
        </w:tc>
      </w:tr>
      <w:tr w:rsidR="00D97D77">
        <w:trPr>
          <w:cantSplit/>
        </w:trPr>
        <w:tc>
          <w:tcPr>
            <w:tcW w:w="1266" w:type="dxa"/>
          </w:tcPr>
          <w:p w:rsidR="00D97D77" w:rsidRDefault="00D97D77">
            <w:pPr>
              <w:pStyle w:val="TableText"/>
            </w:pPr>
            <w:r>
              <w:t>17-Mar-99</w:t>
            </w:r>
          </w:p>
        </w:tc>
        <w:tc>
          <w:tcPr>
            <w:tcW w:w="1614" w:type="dxa"/>
          </w:tcPr>
          <w:p w:rsidR="00D97D77" w:rsidRDefault="00D97D77">
            <w:pPr>
              <w:pStyle w:val="TableText"/>
            </w:pPr>
            <w:r>
              <w:t>Lisa Malkasian</w:t>
            </w:r>
          </w:p>
        </w:tc>
        <w:tc>
          <w:tcPr>
            <w:tcW w:w="810" w:type="dxa"/>
          </w:tcPr>
          <w:p w:rsidR="00D97D77" w:rsidRDefault="00D97D77">
            <w:pPr>
              <w:pStyle w:val="TableText"/>
            </w:pPr>
            <w:r>
              <w:t>1</w:t>
            </w:r>
          </w:p>
        </w:tc>
        <w:tc>
          <w:tcPr>
            <w:tcW w:w="4236" w:type="dxa"/>
          </w:tcPr>
          <w:p w:rsidR="00D97D77" w:rsidRDefault="00D97D77">
            <w:pPr>
              <w:pStyle w:val="TableText"/>
            </w:pPr>
            <w:r>
              <w:t xml:space="preserve">Modified references to server name from ADAPTSX to finprod.cadm-harvard.edu.  Clarified file </w:t>
            </w:r>
            <w:r w:rsidR="00C055A2">
              <w:t>extension</w:t>
            </w:r>
            <w:r>
              <w:t xml:space="preserve"> naming suggestions.</w:t>
            </w:r>
          </w:p>
        </w:tc>
      </w:tr>
      <w:tr w:rsidR="00D97D77">
        <w:trPr>
          <w:cantSplit/>
        </w:trPr>
        <w:tc>
          <w:tcPr>
            <w:tcW w:w="1266" w:type="dxa"/>
          </w:tcPr>
          <w:p w:rsidR="00D97D77" w:rsidRDefault="00D97D77">
            <w:pPr>
              <w:pStyle w:val="TableText"/>
            </w:pPr>
            <w:r>
              <w:t>12-May-99</w:t>
            </w:r>
          </w:p>
        </w:tc>
        <w:tc>
          <w:tcPr>
            <w:tcW w:w="1614" w:type="dxa"/>
          </w:tcPr>
          <w:p w:rsidR="00D97D77" w:rsidRDefault="00D97D77">
            <w:pPr>
              <w:pStyle w:val="TableText"/>
            </w:pPr>
            <w:r>
              <w:t>Lisa Malkasian</w:t>
            </w:r>
          </w:p>
        </w:tc>
        <w:tc>
          <w:tcPr>
            <w:tcW w:w="810" w:type="dxa"/>
          </w:tcPr>
          <w:p w:rsidR="00D97D77" w:rsidRDefault="00D97D77">
            <w:pPr>
              <w:pStyle w:val="TableText"/>
            </w:pPr>
            <w:r>
              <w:t>1</w:t>
            </w:r>
          </w:p>
        </w:tc>
        <w:tc>
          <w:tcPr>
            <w:tcW w:w="4236" w:type="dxa"/>
          </w:tcPr>
          <w:p w:rsidR="00D97D77" w:rsidRDefault="00D97D77">
            <w:pPr>
              <w:pStyle w:val="TableText"/>
            </w:pPr>
            <w:r>
              <w:t xml:space="preserve">Added Pipe Restriction, Inserted new Category table in Appendix.  Corrected COA_VALIDATIOIN API call example. </w:t>
            </w:r>
          </w:p>
        </w:tc>
      </w:tr>
      <w:tr w:rsidR="00D97D77">
        <w:trPr>
          <w:cantSplit/>
        </w:trPr>
        <w:tc>
          <w:tcPr>
            <w:tcW w:w="1266" w:type="dxa"/>
          </w:tcPr>
          <w:p w:rsidR="00D97D77" w:rsidRDefault="00D97D77">
            <w:pPr>
              <w:pStyle w:val="TableText"/>
              <w:rPr>
                <w:color w:val="000000"/>
              </w:rPr>
            </w:pPr>
            <w:r>
              <w:rPr>
                <w:color w:val="000000"/>
              </w:rPr>
              <w:t>18-Dec-2001</w:t>
            </w:r>
          </w:p>
        </w:tc>
        <w:tc>
          <w:tcPr>
            <w:tcW w:w="1614" w:type="dxa"/>
          </w:tcPr>
          <w:p w:rsidR="00D97D77" w:rsidRDefault="00D97D77">
            <w:pPr>
              <w:pStyle w:val="TableText"/>
              <w:rPr>
                <w:color w:val="000000"/>
              </w:rPr>
            </w:pPr>
            <w:r>
              <w:rPr>
                <w:color w:val="000000"/>
              </w:rPr>
              <w:t>S. Waliszewski</w:t>
            </w:r>
          </w:p>
        </w:tc>
        <w:tc>
          <w:tcPr>
            <w:tcW w:w="810" w:type="dxa"/>
          </w:tcPr>
          <w:p w:rsidR="00D97D77" w:rsidRDefault="00D97D77">
            <w:pPr>
              <w:pStyle w:val="TableText"/>
              <w:rPr>
                <w:color w:val="000000"/>
              </w:rPr>
            </w:pPr>
            <w:r>
              <w:rPr>
                <w:color w:val="000000"/>
              </w:rPr>
              <w:t>1</w:t>
            </w:r>
          </w:p>
        </w:tc>
        <w:tc>
          <w:tcPr>
            <w:tcW w:w="4236" w:type="dxa"/>
          </w:tcPr>
          <w:p w:rsidR="00D97D77" w:rsidRDefault="00D97D77">
            <w:pPr>
              <w:pStyle w:val="TableText"/>
              <w:rPr>
                <w:color w:val="000000"/>
              </w:rPr>
            </w:pPr>
            <w:r>
              <w:rPr>
                <w:color w:val="000000"/>
              </w:rPr>
              <w:t>Removed assumption that Encumbrance journals must all be for the same period.  This restriction applies to Actual Journals only. (ref PRB580 remedy ticket)</w:t>
            </w:r>
          </w:p>
        </w:tc>
      </w:tr>
      <w:tr w:rsidR="00D97D77">
        <w:trPr>
          <w:cantSplit/>
        </w:trPr>
        <w:tc>
          <w:tcPr>
            <w:tcW w:w="1266" w:type="dxa"/>
          </w:tcPr>
          <w:p w:rsidR="00D97D77" w:rsidRDefault="00D97D77">
            <w:pPr>
              <w:pStyle w:val="TableText"/>
              <w:rPr>
                <w:color w:val="000000"/>
              </w:rPr>
            </w:pPr>
            <w:r>
              <w:rPr>
                <w:color w:val="000000"/>
              </w:rPr>
              <w:t>08-Mar-2002</w:t>
            </w:r>
          </w:p>
        </w:tc>
        <w:tc>
          <w:tcPr>
            <w:tcW w:w="1614" w:type="dxa"/>
          </w:tcPr>
          <w:p w:rsidR="00D97D77" w:rsidRDefault="00D97D77">
            <w:pPr>
              <w:pStyle w:val="TableText"/>
              <w:rPr>
                <w:color w:val="000000"/>
              </w:rPr>
            </w:pPr>
            <w:r>
              <w:rPr>
                <w:color w:val="000000"/>
              </w:rPr>
              <w:t>Lisa Malkasian</w:t>
            </w:r>
          </w:p>
        </w:tc>
        <w:tc>
          <w:tcPr>
            <w:tcW w:w="810" w:type="dxa"/>
          </w:tcPr>
          <w:p w:rsidR="00D97D77" w:rsidRDefault="00D97D77">
            <w:pPr>
              <w:pStyle w:val="TableText"/>
              <w:rPr>
                <w:color w:val="000000"/>
              </w:rPr>
            </w:pPr>
            <w:r>
              <w:rPr>
                <w:color w:val="000000"/>
              </w:rPr>
              <w:t>2</w:t>
            </w:r>
          </w:p>
        </w:tc>
        <w:tc>
          <w:tcPr>
            <w:tcW w:w="4236" w:type="dxa"/>
          </w:tcPr>
          <w:p w:rsidR="00D97D77" w:rsidRDefault="00D97D77">
            <w:pPr>
              <w:pStyle w:val="TableText"/>
              <w:rPr>
                <w:color w:val="000000"/>
              </w:rPr>
            </w:pPr>
            <w:r>
              <w:rPr>
                <w:color w:val="000000"/>
              </w:rPr>
              <w:t>Cleaned up formatting used to track changes. Removed references to the COA Mapper, as this conversion utility which has been made obsolete.  Removed references to Constellar, which is no longer being used as a data transformation tool.</w:t>
            </w:r>
          </w:p>
        </w:tc>
      </w:tr>
      <w:tr w:rsidR="00D97D77">
        <w:trPr>
          <w:cantSplit/>
        </w:trPr>
        <w:tc>
          <w:tcPr>
            <w:tcW w:w="1266" w:type="dxa"/>
          </w:tcPr>
          <w:p w:rsidR="00D97D77" w:rsidRDefault="00D97D77">
            <w:pPr>
              <w:pStyle w:val="TableText"/>
              <w:rPr>
                <w:color w:val="000000"/>
              </w:rPr>
            </w:pPr>
            <w:r>
              <w:rPr>
                <w:color w:val="000000"/>
              </w:rPr>
              <w:t>26-Jan-2006</w:t>
            </w:r>
          </w:p>
        </w:tc>
        <w:tc>
          <w:tcPr>
            <w:tcW w:w="1614" w:type="dxa"/>
          </w:tcPr>
          <w:p w:rsidR="00D97D77" w:rsidRDefault="00D97D77">
            <w:pPr>
              <w:pStyle w:val="TableText"/>
              <w:rPr>
                <w:color w:val="000000"/>
              </w:rPr>
            </w:pPr>
            <w:r>
              <w:rPr>
                <w:color w:val="000000"/>
              </w:rPr>
              <w:t>Lisa Malkasian</w:t>
            </w:r>
          </w:p>
        </w:tc>
        <w:tc>
          <w:tcPr>
            <w:tcW w:w="810" w:type="dxa"/>
          </w:tcPr>
          <w:p w:rsidR="00D97D77" w:rsidRDefault="00D97D77">
            <w:pPr>
              <w:pStyle w:val="TableText"/>
              <w:rPr>
                <w:color w:val="000000"/>
              </w:rPr>
            </w:pPr>
            <w:r>
              <w:rPr>
                <w:color w:val="000000"/>
              </w:rPr>
              <w:t>3</w:t>
            </w:r>
          </w:p>
        </w:tc>
        <w:tc>
          <w:tcPr>
            <w:tcW w:w="4236" w:type="dxa"/>
          </w:tcPr>
          <w:p w:rsidR="00D97D77" w:rsidRDefault="00D97D77">
            <w:pPr>
              <w:pStyle w:val="TableText"/>
              <w:rPr>
                <w:color w:val="000000"/>
              </w:rPr>
            </w:pPr>
            <w:r>
              <w:rPr>
                <w:color w:val="000000"/>
              </w:rPr>
              <w:t>Accepted previous Word Track changes.  Made some minor edits (spelling, wording) and updated URL links.  Replace Open/Closed Issues with Frequently Asked questions.</w:t>
            </w:r>
          </w:p>
        </w:tc>
      </w:tr>
      <w:tr w:rsidR="00D97D77">
        <w:trPr>
          <w:cantSplit/>
        </w:trPr>
        <w:tc>
          <w:tcPr>
            <w:tcW w:w="1266" w:type="dxa"/>
            <w:tcBorders>
              <w:top w:val="single" w:sz="4" w:space="0" w:color="auto"/>
              <w:bottom w:val="single" w:sz="4" w:space="0" w:color="auto"/>
            </w:tcBorders>
          </w:tcPr>
          <w:p w:rsidR="00D97D77" w:rsidRDefault="00D97D77">
            <w:pPr>
              <w:pStyle w:val="TableText"/>
            </w:pPr>
          </w:p>
        </w:tc>
        <w:tc>
          <w:tcPr>
            <w:tcW w:w="1614" w:type="dxa"/>
            <w:tcBorders>
              <w:top w:val="single" w:sz="4" w:space="0" w:color="auto"/>
              <w:bottom w:val="single" w:sz="4" w:space="0" w:color="auto"/>
            </w:tcBorders>
          </w:tcPr>
          <w:p w:rsidR="00D97D77" w:rsidRDefault="00D97D77">
            <w:pPr>
              <w:pStyle w:val="TableText"/>
            </w:pPr>
          </w:p>
        </w:tc>
        <w:tc>
          <w:tcPr>
            <w:tcW w:w="810" w:type="dxa"/>
            <w:tcBorders>
              <w:top w:val="single" w:sz="4" w:space="0" w:color="auto"/>
              <w:bottom w:val="single" w:sz="4" w:space="0" w:color="auto"/>
            </w:tcBorders>
          </w:tcPr>
          <w:p w:rsidR="00D97D77" w:rsidRDefault="00D97D77">
            <w:pPr>
              <w:pStyle w:val="TableText"/>
            </w:pPr>
          </w:p>
        </w:tc>
        <w:tc>
          <w:tcPr>
            <w:tcW w:w="4236" w:type="dxa"/>
            <w:tcBorders>
              <w:top w:val="single" w:sz="4" w:space="0" w:color="auto"/>
              <w:bottom w:val="single" w:sz="4" w:space="0" w:color="auto"/>
            </w:tcBorders>
          </w:tcPr>
          <w:p w:rsidR="00D97D77" w:rsidRDefault="00D97D77">
            <w:pPr>
              <w:pStyle w:val="TableText"/>
            </w:pPr>
          </w:p>
        </w:tc>
      </w:tr>
      <w:tr w:rsidR="00D97D77">
        <w:trPr>
          <w:cantSplit/>
        </w:trPr>
        <w:tc>
          <w:tcPr>
            <w:tcW w:w="1266" w:type="dxa"/>
            <w:tcBorders>
              <w:top w:val="single" w:sz="4" w:space="0" w:color="auto"/>
              <w:bottom w:val="single" w:sz="4" w:space="0" w:color="auto"/>
            </w:tcBorders>
          </w:tcPr>
          <w:p w:rsidR="00D97D77" w:rsidRDefault="00D97D77">
            <w:pPr>
              <w:pStyle w:val="TableText"/>
            </w:pPr>
            <w:r>
              <w:t>07-JUL-2009</w:t>
            </w:r>
          </w:p>
        </w:tc>
        <w:tc>
          <w:tcPr>
            <w:tcW w:w="1614" w:type="dxa"/>
            <w:tcBorders>
              <w:top w:val="single" w:sz="4" w:space="0" w:color="auto"/>
              <w:bottom w:val="single" w:sz="4" w:space="0" w:color="auto"/>
            </w:tcBorders>
          </w:tcPr>
          <w:p w:rsidR="00D97D77" w:rsidRDefault="00D97D77">
            <w:pPr>
              <w:pStyle w:val="TableText"/>
            </w:pPr>
            <w:r>
              <w:t>C.Raymond</w:t>
            </w:r>
          </w:p>
        </w:tc>
        <w:tc>
          <w:tcPr>
            <w:tcW w:w="810" w:type="dxa"/>
            <w:tcBorders>
              <w:top w:val="single" w:sz="4" w:space="0" w:color="auto"/>
              <w:bottom w:val="single" w:sz="4" w:space="0" w:color="auto"/>
            </w:tcBorders>
          </w:tcPr>
          <w:p w:rsidR="00D97D77" w:rsidRDefault="00D97D77">
            <w:pPr>
              <w:pStyle w:val="TableText"/>
            </w:pPr>
            <w:r>
              <w:t>3.1</w:t>
            </w:r>
          </w:p>
        </w:tc>
        <w:tc>
          <w:tcPr>
            <w:tcW w:w="4236" w:type="dxa"/>
            <w:tcBorders>
              <w:top w:val="single" w:sz="4" w:space="0" w:color="auto"/>
              <w:bottom w:val="single" w:sz="4" w:space="0" w:color="auto"/>
            </w:tcBorders>
          </w:tcPr>
          <w:p w:rsidR="00D97D77" w:rsidRDefault="00D97D77">
            <w:pPr>
              <w:pStyle w:val="TableText"/>
            </w:pPr>
            <w:r>
              <w:t>Remedy Ticket 631230 – Update document to reflect current environment.</w:t>
            </w:r>
          </w:p>
        </w:tc>
      </w:tr>
      <w:tr w:rsidR="00D97D77">
        <w:trPr>
          <w:cantSplit/>
        </w:trPr>
        <w:tc>
          <w:tcPr>
            <w:tcW w:w="1266" w:type="dxa"/>
            <w:tcBorders>
              <w:top w:val="single" w:sz="4" w:space="0" w:color="auto"/>
              <w:bottom w:val="single" w:sz="4" w:space="0" w:color="auto"/>
            </w:tcBorders>
          </w:tcPr>
          <w:p w:rsidR="00D97D77" w:rsidRDefault="004E65D2">
            <w:pPr>
              <w:pStyle w:val="TableText"/>
            </w:pPr>
            <w:r>
              <w:t>13-JUL-2009</w:t>
            </w:r>
          </w:p>
        </w:tc>
        <w:tc>
          <w:tcPr>
            <w:tcW w:w="1614" w:type="dxa"/>
            <w:tcBorders>
              <w:top w:val="single" w:sz="4" w:space="0" w:color="auto"/>
              <w:bottom w:val="single" w:sz="4" w:space="0" w:color="auto"/>
            </w:tcBorders>
          </w:tcPr>
          <w:p w:rsidR="00D97D77" w:rsidRDefault="004E65D2">
            <w:pPr>
              <w:pStyle w:val="TableText"/>
            </w:pPr>
            <w:r>
              <w:t>C.Raymond</w:t>
            </w:r>
          </w:p>
        </w:tc>
        <w:tc>
          <w:tcPr>
            <w:tcW w:w="810" w:type="dxa"/>
            <w:tcBorders>
              <w:top w:val="single" w:sz="4" w:space="0" w:color="auto"/>
              <w:bottom w:val="single" w:sz="4" w:space="0" w:color="auto"/>
            </w:tcBorders>
          </w:tcPr>
          <w:p w:rsidR="00D97D77" w:rsidRDefault="004E65D2">
            <w:pPr>
              <w:pStyle w:val="TableText"/>
            </w:pPr>
            <w:r>
              <w:t>3.1</w:t>
            </w:r>
          </w:p>
        </w:tc>
        <w:tc>
          <w:tcPr>
            <w:tcW w:w="4236" w:type="dxa"/>
            <w:tcBorders>
              <w:top w:val="single" w:sz="4" w:space="0" w:color="auto"/>
              <w:bottom w:val="single" w:sz="4" w:space="0" w:color="auto"/>
            </w:tcBorders>
          </w:tcPr>
          <w:p w:rsidR="00D97D77" w:rsidRDefault="004E65D2">
            <w:pPr>
              <w:pStyle w:val="TableText"/>
            </w:pPr>
            <w:r>
              <w:t>Accepted Word Track changes.</w:t>
            </w:r>
          </w:p>
        </w:tc>
      </w:tr>
      <w:tr w:rsidR="00543424">
        <w:trPr>
          <w:cantSplit/>
        </w:trPr>
        <w:tc>
          <w:tcPr>
            <w:tcW w:w="1266" w:type="dxa"/>
            <w:tcBorders>
              <w:top w:val="single" w:sz="4" w:space="0" w:color="auto"/>
              <w:bottom w:val="single" w:sz="4" w:space="0" w:color="auto"/>
            </w:tcBorders>
          </w:tcPr>
          <w:p w:rsidR="00543424" w:rsidRDefault="00543424">
            <w:pPr>
              <w:pStyle w:val="TableText"/>
            </w:pPr>
            <w:r>
              <w:t>1</w:t>
            </w:r>
            <w:r w:rsidR="00A72B39">
              <w:t>3-</w:t>
            </w:r>
            <w:r>
              <w:t>Nov-2009</w:t>
            </w:r>
          </w:p>
        </w:tc>
        <w:tc>
          <w:tcPr>
            <w:tcW w:w="1614" w:type="dxa"/>
            <w:tcBorders>
              <w:top w:val="single" w:sz="4" w:space="0" w:color="auto"/>
              <w:bottom w:val="single" w:sz="4" w:space="0" w:color="auto"/>
            </w:tcBorders>
          </w:tcPr>
          <w:p w:rsidR="00543424" w:rsidRDefault="00543424">
            <w:pPr>
              <w:pStyle w:val="TableText"/>
            </w:pPr>
            <w:r>
              <w:t>C.Raymond</w:t>
            </w:r>
          </w:p>
        </w:tc>
        <w:tc>
          <w:tcPr>
            <w:tcW w:w="810" w:type="dxa"/>
            <w:tcBorders>
              <w:top w:val="single" w:sz="4" w:space="0" w:color="auto"/>
              <w:bottom w:val="single" w:sz="4" w:space="0" w:color="auto"/>
            </w:tcBorders>
          </w:tcPr>
          <w:p w:rsidR="00543424" w:rsidRDefault="00543424">
            <w:pPr>
              <w:pStyle w:val="TableText"/>
            </w:pPr>
            <w:r>
              <w:t>3.1</w:t>
            </w:r>
          </w:p>
        </w:tc>
        <w:tc>
          <w:tcPr>
            <w:tcW w:w="4236" w:type="dxa"/>
            <w:tcBorders>
              <w:top w:val="single" w:sz="4" w:space="0" w:color="auto"/>
              <w:bottom w:val="single" w:sz="4" w:space="0" w:color="auto"/>
            </w:tcBorders>
          </w:tcPr>
          <w:p w:rsidR="00543424" w:rsidRDefault="00543424">
            <w:pPr>
              <w:pStyle w:val="TableText"/>
            </w:pPr>
            <w:r>
              <w:t>Final changes for ticket 631230</w:t>
            </w:r>
          </w:p>
        </w:tc>
      </w:tr>
      <w:tr w:rsidR="00822C64">
        <w:trPr>
          <w:cantSplit/>
        </w:trPr>
        <w:tc>
          <w:tcPr>
            <w:tcW w:w="1266" w:type="dxa"/>
            <w:tcBorders>
              <w:top w:val="single" w:sz="4" w:space="0" w:color="auto"/>
              <w:bottom w:val="single" w:sz="4" w:space="0" w:color="auto"/>
            </w:tcBorders>
          </w:tcPr>
          <w:p w:rsidR="00822C64" w:rsidRDefault="00421DBF">
            <w:pPr>
              <w:pStyle w:val="TableText"/>
            </w:pPr>
            <w:r>
              <w:t>23-Nov-2009</w:t>
            </w:r>
          </w:p>
        </w:tc>
        <w:tc>
          <w:tcPr>
            <w:tcW w:w="1614" w:type="dxa"/>
            <w:tcBorders>
              <w:top w:val="single" w:sz="4" w:space="0" w:color="auto"/>
              <w:bottom w:val="single" w:sz="4" w:space="0" w:color="auto"/>
            </w:tcBorders>
          </w:tcPr>
          <w:p w:rsidR="00822C64" w:rsidRDefault="00421DBF">
            <w:pPr>
              <w:pStyle w:val="TableText"/>
            </w:pPr>
            <w:r>
              <w:t>C.Raymond</w:t>
            </w:r>
          </w:p>
        </w:tc>
        <w:tc>
          <w:tcPr>
            <w:tcW w:w="810" w:type="dxa"/>
            <w:tcBorders>
              <w:top w:val="single" w:sz="4" w:space="0" w:color="auto"/>
              <w:bottom w:val="single" w:sz="4" w:space="0" w:color="auto"/>
            </w:tcBorders>
          </w:tcPr>
          <w:p w:rsidR="00822C64" w:rsidRDefault="00421DBF">
            <w:pPr>
              <w:pStyle w:val="TableText"/>
            </w:pPr>
            <w:r>
              <w:t>3.1</w:t>
            </w:r>
          </w:p>
        </w:tc>
        <w:tc>
          <w:tcPr>
            <w:tcW w:w="4236" w:type="dxa"/>
            <w:tcBorders>
              <w:top w:val="single" w:sz="4" w:space="0" w:color="auto"/>
              <w:bottom w:val="single" w:sz="4" w:space="0" w:color="auto"/>
            </w:tcBorders>
          </w:tcPr>
          <w:p w:rsidR="00822C64" w:rsidRDefault="00421DBF">
            <w:pPr>
              <w:pStyle w:val="TableText"/>
            </w:pPr>
            <w:r>
              <w:t>Accepted Word Track changes made by Sharon Olson.</w:t>
            </w:r>
            <w:r w:rsidR="003801CB">
              <w:t xml:space="preserve"> and suggestions from Sharon Waliszewski.</w:t>
            </w:r>
          </w:p>
        </w:tc>
      </w:tr>
      <w:tr w:rsidR="0064327E">
        <w:trPr>
          <w:cantSplit/>
        </w:trPr>
        <w:tc>
          <w:tcPr>
            <w:tcW w:w="1266" w:type="dxa"/>
            <w:tcBorders>
              <w:top w:val="single" w:sz="4" w:space="0" w:color="auto"/>
              <w:bottom w:val="single" w:sz="4" w:space="0" w:color="auto"/>
            </w:tcBorders>
          </w:tcPr>
          <w:p w:rsidR="0064327E" w:rsidRDefault="0064327E">
            <w:pPr>
              <w:pStyle w:val="TableText"/>
            </w:pPr>
            <w:r>
              <w:t>23-Nov-2011</w:t>
            </w:r>
          </w:p>
        </w:tc>
        <w:tc>
          <w:tcPr>
            <w:tcW w:w="1614" w:type="dxa"/>
            <w:tcBorders>
              <w:top w:val="single" w:sz="4" w:space="0" w:color="auto"/>
              <w:bottom w:val="single" w:sz="4" w:space="0" w:color="auto"/>
            </w:tcBorders>
          </w:tcPr>
          <w:p w:rsidR="0064327E" w:rsidRDefault="0064327E">
            <w:pPr>
              <w:pStyle w:val="TableText"/>
            </w:pPr>
            <w:r>
              <w:t>Peter Drahos</w:t>
            </w:r>
          </w:p>
        </w:tc>
        <w:tc>
          <w:tcPr>
            <w:tcW w:w="810" w:type="dxa"/>
            <w:tcBorders>
              <w:top w:val="single" w:sz="4" w:space="0" w:color="auto"/>
              <w:bottom w:val="single" w:sz="4" w:space="0" w:color="auto"/>
            </w:tcBorders>
          </w:tcPr>
          <w:p w:rsidR="0064327E" w:rsidRDefault="0064327E">
            <w:pPr>
              <w:pStyle w:val="TableText"/>
            </w:pPr>
            <w:r>
              <w:t>3.1</w:t>
            </w:r>
          </w:p>
        </w:tc>
        <w:tc>
          <w:tcPr>
            <w:tcW w:w="4236" w:type="dxa"/>
            <w:tcBorders>
              <w:top w:val="single" w:sz="4" w:space="0" w:color="auto"/>
              <w:bottom w:val="single" w:sz="4" w:space="0" w:color="auto"/>
            </w:tcBorders>
          </w:tcPr>
          <w:p w:rsidR="0064327E" w:rsidRDefault="0064327E">
            <w:pPr>
              <w:pStyle w:val="TableText"/>
            </w:pPr>
            <w:r>
              <w:t>Updated secure file transfer section</w:t>
            </w:r>
          </w:p>
        </w:tc>
      </w:tr>
      <w:tr w:rsidR="0064327E">
        <w:trPr>
          <w:cantSplit/>
        </w:trPr>
        <w:tc>
          <w:tcPr>
            <w:tcW w:w="1266" w:type="dxa"/>
            <w:tcBorders>
              <w:top w:val="single" w:sz="4" w:space="0" w:color="auto"/>
              <w:bottom w:val="single" w:sz="4" w:space="0" w:color="auto"/>
            </w:tcBorders>
          </w:tcPr>
          <w:p w:rsidR="0064327E" w:rsidRDefault="00F62C43">
            <w:pPr>
              <w:pStyle w:val="TableText"/>
            </w:pPr>
            <w:r>
              <w:t>25-Mar-2013</w:t>
            </w:r>
          </w:p>
        </w:tc>
        <w:tc>
          <w:tcPr>
            <w:tcW w:w="1614" w:type="dxa"/>
            <w:tcBorders>
              <w:top w:val="single" w:sz="4" w:space="0" w:color="auto"/>
              <w:bottom w:val="single" w:sz="4" w:space="0" w:color="auto"/>
            </w:tcBorders>
          </w:tcPr>
          <w:p w:rsidR="0064327E" w:rsidRDefault="00F62C43">
            <w:pPr>
              <w:pStyle w:val="TableText"/>
            </w:pPr>
            <w:r>
              <w:t>Barbara Finegan</w:t>
            </w:r>
          </w:p>
        </w:tc>
        <w:tc>
          <w:tcPr>
            <w:tcW w:w="810" w:type="dxa"/>
            <w:tcBorders>
              <w:top w:val="single" w:sz="4" w:space="0" w:color="auto"/>
              <w:bottom w:val="single" w:sz="4" w:space="0" w:color="auto"/>
            </w:tcBorders>
          </w:tcPr>
          <w:p w:rsidR="0064327E" w:rsidRDefault="00F62C43">
            <w:pPr>
              <w:pStyle w:val="TableText"/>
            </w:pPr>
            <w:r>
              <w:t xml:space="preserve">3.1 </w:t>
            </w:r>
          </w:p>
        </w:tc>
        <w:tc>
          <w:tcPr>
            <w:tcW w:w="4236" w:type="dxa"/>
            <w:tcBorders>
              <w:top w:val="single" w:sz="4" w:space="0" w:color="auto"/>
              <w:bottom w:val="single" w:sz="4" w:space="0" w:color="auto"/>
            </w:tcBorders>
          </w:tcPr>
          <w:p w:rsidR="0064327E" w:rsidRDefault="00E96D6A">
            <w:pPr>
              <w:pStyle w:val="TableText"/>
            </w:pPr>
            <w:r>
              <w:t>Formatting, syntax errors corrected</w:t>
            </w:r>
          </w:p>
        </w:tc>
      </w:tr>
      <w:tr w:rsidR="0064327E">
        <w:trPr>
          <w:cantSplit/>
        </w:trPr>
        <w:tc>
          <w:tcPr>
            <w:tcW w:w="1266" w:type="dxa"/>
            <w:tcBorders>
              <w:top w:val="single" w:sz="4" w:space="0" w:color="auto"/>
              <w:bottom w:val="single" w:sz="4" w:space="0" w:color="auto"/>
            </w:tcBorders>
          </w:tcPr>
          <w:p w:rsidR="0064327E" w:rsidRDefault="00C055A2">
            <w:pPr>
              <w:pStyle w:val="TableText"/>
            </w:pPr>
            <w:r>
              <w:t>31-Mar-2020</w:t>
            </w:r>
          </w:p>
        </w:tc>
        <w:tc>
          <w:tcPr>
            <w:tcW w:w="1614" w:type="dxa"/>
            <w:tcBorders>
              <w:top w:val="single" w:sz="4" w:space="0" w:color="auto"/>
              <w:bottom w:val="single" w:sz="4" w:space="0" w:color="auto"/>
            </w:tcBorders>
          </w:tcPr>
          <w:p w:rsidR="0064327E" w:rsidRDefault="00C055A2">
            <w:pPr>
              <w:pStyle w:val="TableText"/>
            </w:pPr>
            <w:r>
              <w:t>Sharon Olson</w:t>
            </w:r>
          </w:p>
        </w:tc>
        <w:tc>
          <w:tcPr>
            <w:tcW w:w="810" w:type="dxa"/>
            <w:tcBorders>
              <w:top w:val="single" w:sz="4" w:space="0" w:color="auto"/>
              <w:bottom w:val="single" w:sz="4" w:space="0" w:color="auto"/>
            </w:tcBorders>
          </w:tcPr>
          <w:p w:rsidR="0064327E" w:rsidRDefault="00C055A2">
            <w:pPr>
              <w:pStyle w:val="TableText"/>
            </w:pPr>
            <w:r>
              <w:t>3.</w:t>
            </w:r>
            <w:r w:rsidR="00DB2677">
              <w:t>1</w:t>
            </w:r>
          </w:p>
        </w:tc>
        <w:tc>
          <w:tcPr>
            <w:tcW w:w="4236" w:type="dxa"/>
            <w:tcBorders>
              <w:top w:val="single" w:sz="4" w:space="0" w:color="auto"/>
              <w:bottom w:val="single" w:sz="4" w:space="0" w:color="auto"/>
            </w:tcBorders>
          </w:tcPr>
          <w:p w:rsidR="0064327E" w:rsidRDefault="00C055A2">
            <w:pPr>
              <w:pStyle w:val="TableText"/>
            </w:pPr>
            <w:r>
              <w:t>Update server names and email addresses; run spell</w:t>
            </w:r>
            <w:r w:rsidR="00DB2677">
              <w:t xml:space="preserve"> </w:t>
            </w:r>
            <w:r>
              <w:t>and error check</w:t>
            </w:r>
            <w:r w:rsidR="00DB2677">
              <w:t>; update</w:t>
            </w:r>
            <w:r w:rsidR="00BC63BC">
              <w:t xml:space="preserve"> this document</w:t>
            </w:r>
            <w:r w:rsidR="00DB2677">
              <w:t xml:space="preserve"> to .docx</w:t>
            </w:r>
          </w:p>
        </w:tc>
      </w:tr>
    </w:tbl>
    <w:p w:rsidR="00D97D77" w:rsidRDefault="00D97D77">
      <w:pPr>
        <w:pStyle w:val="BodyText"/>
      </w:pPr>
    </w:p>
    <w:p w:rsidR="00D97D77" w:rsidRDefault="00D97D77">
      <w:pPr>
        <w:pStyle w:val="HeadingBar"/>
      </w:pPr>
    </w:p>
    <w:p w:rsidR="00D97D77" w:rsidRDefault="00D97D77">
      <w:pPr>
        <w:keepNext/>
        <w:keepLines/>
        <w:spacing w:before="120" w:after="120"/>
        <w:rPr>
          <w:b/>
          <w:sz w:val="24"/>
        </w:rPr>
      </w:pPr>
      <w:r>
        <w:rPr>
          <w:b/>
          <w:sz w:val="24"/>
        </w:rPr>
        <w:t>Reviewers</w:t>
      </w:r>
    </w:p>
    <w:p w:rsidR="00D97D77" w:rsidRDefault="00D97D77">
      <w:pPr>
        <w:pStyle w:val="BodyText"/>
      </w:pP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60"/>
        <w:gridCol w:w="3960"/>
      </w:tblGrid>
      <w:tr w:rsidR="00D97D77">
        <w:trPr>
          <w:cantSplit/>
          <w:tblHeader/>
        </w:trPr>
        <w:tc>
          <w:tcPr>
            <w:tcW w:w="3960" w:type="dxa"/>
            <w:tcBorders>
              <w:bottom w:val="nil"/>
              <w:right w:val="nil"/>
            </w:tcBorders>
            <w:shd w:val="pct10" w:color="auto" w:fill="auto"/>
          </w:tcPr>
          <w:p w:rsidR="00D97D77" w:rsidRDefault="00D97D77">
            <w:pPr>
              <w:pStyle w:val="TableHeading"/>
            </w:pPr>
            <w:r>
              <w:t>Name</w:t>
            </w:r>
          </w:p>
        </w:tc>
        <w:tc>
          <w:tcPr>
            <w:tcW w:w="3960" w:type="dxa"/>
            <w:tcBorders>
              <w:left w:val="nil"/>
              <w:bottom w:val="nil"/>
            </w:tcBorders>
            <w:shd w:val="pct10" w:color="auto" w:fill="auto"/>
          </w:tcPr>
          <w:p w:rsidR="00D97D77" w:rsidRDefault="00D97D77">
            <w:pPr>
              <w:pStyle w:val="TableHeading"/>
            </w:pPr>
            <w:r>
              <w:t>Position</w:t>
            </w:r>
          </w:p>
        </w:tc>
      </w:tr>
      <w:tr w:rsidR="00D97D77">
        <w:trPr>
          <w:cantSplit/>
          <w:trHeight w:hRule="exact" w:val="60"/>
          <w:tblHeader/>
        </w:trPr>
        <w:tc>
          <w:tcPr>
            <w:tcW w:w="3960" w:type="dxa"/>
            <w:tcBorders>
              <w:left w:val="nil"/>
              <w:right w:val="nil"/>
            </w:tcBorders>
            <w:shd w:val="pct50" w:color="auto" w:fill="auto"/>
          </w:tcPr>
          <w:p w:rsidR="00D97D77" w:rsidRDefault="00D97D77">
            <w:pPr>
              <w:pStyle w:val="TableText"/>
              <w:rPr>
                <w:sz w:val="8"/>
              </w:rPr>
            </w:pPr>
          </w:p>
        </w:tc>
        <w:tc>
          <w:tcPr>
            <w:tcW w:w="3960" w:type="dxa"/>
            <w:tcBorders>
              <w:left w:val="nil"/>
              <w:right w:val="nil"/>
            </w:tcBorders>
            <w:shd w:val="pct50" w:color="auto" w:fill="auto"/>
          </w:tcPr>
          <w:p w:rsidR="00D97D77" w:rsidRDefault="00D97D77">
            <w:pPr>
              <w:pStyle w:val="TableText"/>
              <w:rPr>
                <w:sz w:val="8"/>
              </w:rPr>
            </w:pPr>
          </w:p>
        </w:tc>
      </w:tr>
      <w:tr w:rsidR="00D97D77">
        <w:trPr>
          <w:cantSplit/>
        </w:trPr>
        <w:tc>
          <w:tcPr>
            <w:tcW w:w="3960" w:type="dxa"/>
            <w:tcBorders>
              <w:top w:val="nil"/>
            </w:tcBorders>
          </w:tcPr>
          <w:p w:rsidR="00D97D77" w:rsidRDefault="00D97D77">
            <w:pPr>
              <w:pStyle w:val="TableText"/>
            </w:pPr>
          </w:p>
        </w:tc>
        <w:tc>
          <w:tcPr>
            <w:tcW w:w="3960" w:type="dxa"/>
            <w:tcBorders>
              <w:top w:val="nil"/>
            </w:tcBorders>
          </w:tcPr>
          <w:p w:rsidR="00D97D77" w:rsidRDefault="00D97D77">
            <w:pPr>
              <w:pStyle w:val="TableText"/>
            </w:pPr>
            <w:r>
              <w:t>ADAPT GL Team (led by Sara O’Seasohn</w:t>
            </w:r>
          </w:p>
        </w:tc>
      </w:tr>
      <w:tr w:rsidR="00D97D77">
        <w:trPr>
          <w:cantSplit/>
        </w:trPr>
        <w:tc>
          <w:tcPr>
            <w:tcW w:w="3960" w:type="dxa"/>
          </w:tcPr>
          <w:p w:rsidR="00D97D77" w:rsidRDefault="00D97D77">
            <w:pPr>
              <w:pStyle w:val="TableText"/>
            </w:pPr>
          </w:p>
        </w:tc>
        <w:tc>
          <w:tcPr>
            <w:tcW w:w="3960" w:type="dxa"/>
          </w:tcPr>
          <w:p w:rsidR="00D97D77" w:rsidRDefault="00D97D77">
            <w:pPr>
              <w:pStyle w:val="TableText"/>
            </w:pPr>
            <w:r>
              <w:t>ADAPT Implementation Managers (led by Jack Wise)</w:t>
            </w:r>
          </w:p>
        </w:tc>
      </w:tr>
      <w:tr w:rsidR="00D97D77">
        <w:trPr>
          <w:cantSplit/>
        </w:trPr>
        <w:tc>
          <w:tcPr>
            <w:tcW w:w="3960" w:type="dxa"/>
          </w:tcPr>
          <w:p w:rsidR="00D97D77" w:rsidRDefault="00D97D77">
            <w:pPr>
              <w:pStyle w:val="TableText"/>
            </w:pPr>
          </w:p>
        </w:tc>
        <w:tc>
          <w:tcPr>
            <w:tcW w:w="3960" w:type="dxa"/>
          </w:tcPr>
          <w:p w:rsidR="00D97D77" w:rsidRDefault="00D97D77">
            <w:pPr>
              <w:pStyle w:val="TableText"/>
            </w:pPr>
            <w:r>
              <w:t>ADAPT Technical Team (led by Chayim Herzig-Marx)</w:t>
            </w:r>
          </w:p>
        </w:tc>
      </w:tr>
      <w:tr w:rsidR="00D97D77">
        <w:trPr>
          <w:cantSplit/>
        </w:trPr>
        <w:tc>
          <w:tcPr>
            <w:tcW w:w="3960" w:type="dxa"/>
          </w:tcPr>
          <w:p w:rsidR="00D97D77" w:rsidRDefault="00D97D77">
            <w:pPr>
              <w:pStyle w:val="TableText"/>
            </w:pPr>
          </w:p>
        </w:tc>
        <w:tc>
          <w:tcPr>
            <w:tcW w:w="3960" w:type="dxa"/>
          </w:tcPr>
          <w:p w:rsidR="00D97D77" w:rsidRDefault="00D97D77">
            <w:pPr>
              <w:pStyle w:val="TableText"/>
            </w:pPr>
            <w:r>
              <w:t>IR&amp;S Team (led by Chayim Herzig-Marx)</w:t>
            </w:r>
          </w:p>
        </w:tc>
      </w:tr>
      <w:tr w:rsidR="00D97D77">
        <w:trPr>
          <w:cantSplit/>
        </w:trPr>
        <w:tc>
          <w:tcPr>
            <w:tcW w:w="3960" w:type="dxa"/>
          </w:tcPr>
          <w:p w:rsidR="00D97D77" w:rsidRDefault="00D97D77">
            <w:pPr>
              <w:pStyle w:val="TableText"/>
            </w:pPr>
          </w:p>
        </w:tc>
        <w:tc>
          <w:tcPr>
            <w:tcW w:w="3960" w:type="dxa"/>
          </w:tcPr>
          <w:p w:rsidR="00D97D77" w:rsidRDefault="00D97D77">
            <w:pPr>
              <w:pStyle w:val="TableText"/>
            </w:pPr>
            <w:r>
              <w:t>Source System Contacts</w:t>
            </w:r>
          </w:p>
        </w:tc>
      </w:tr>
      <w:tr w:rsidR="00D97D77">
        <w:trPr>
          <w:cantSplit/>
        </w:trPr>
        <w:tc>
          <w:tcPr>
            <w:tcW w:w="3960" w:type="dxa"/>
          </w:tcPr>
          <w:p w:rsidR="00D97D77" w:rsidRDefault="00D97D77">
            <w:pPr>
              <w:pStyle w:val="TableText"/>
            </w:pPr>
            <w:r>
              <w:t>Karen O’Rourke</w:t>
            </w:r>
          </w:p>
        </w:tc>
        <w:tc>
          <w:tcPr>
            <w:tcW w:w="3960" w:type="dxa"/>
          </w:tcPr>
          <w:p w:rsidR="00D97D77" w:rsidRDefault="00D97D77">
            <w:pPr>
              <w:pStyle w:val="TableText"/>
            </w:pPr>
            <w:r>
              <w:t>Financial Data Control (FAD)</w:t>
            </w:r>
          </w:p>
        </w:tc>
      </w:tr>
      <w:tr w:rsidR="00D97D77">
        <w:trPr>
          <w:cantSplit/>
        </w:trPr>
        <w:tc>
          <w:tcPr>
            <w:tcW w:w="3960" w:type="dxa"/>
          </w:tcPr>
          <w:p w:rsidR="00D97D77" w:rsidRDefault="00D97D77">
            <w:pPr>
              <w:pStyle w:val="TableText"/>
            </w:pPr>
          </w:p>
        </w:tc>
        <w:tc>
          <w:tcPr>
            <w:tcW w:w="3960" w:type="dxa"/>
          </w:tcPr>
          <w:p w:rsidR="00D97D77" w:rsidRDefault="00D97D77">
            <w:pPr>
              <w:pStyle w:val="TableText"/>
            </w:pPr>
          </w:p>
        </w:tc>
      </w:tr>
      <w:tr w:rsidR="00D97D77">
        <w:trPr>
          <w:cantSplit/>
        </w:trPr>
        <w:tc>
          <w:tcPr>
            <w:tcW w:w="3960" w:type="dxa"/>
          </w:tcPr>
          <w:p w:rsidR="00D97D77" w:rsidRDefault="00D97D77">
            <w:pPr>
              <w:pStyle w:val="TableText"/>
            </w:pPr>
          </w:p>
        </w:tc>
        <w:tc>
          <w:tcPr>
            <w:tcW w:w="3960" w:type="dxa"/>
          </w:tcPr>
          <w:p w:rsidR="00D97D77" w:rsidRDefault="00D97D77">
            <w:pPr>
              <w:pStyle w:val="TableText"/>
            </w:pPr>
          </w:p>
        </w:tc>
      </w:tr>
      <w:tr w:rsidR="00D97D77">
        <w:trPr>
          <w:cantSplit/>
        </w:trPr>
        <w:tc>
          <w:tcPr>
            <w:tcW w:w="3960" w:type="dxa"/>
          </w:tcPr>
          <w:p w:rsidR="00D97D77" w:rsidRDefault="00D97D77">
            <w:pPr>
              <w:pStyle w:val="TableText"/>
            </w:pPr>
          </w:p>
        </w:tc>
        <w:tc>
          <w:tcPr>
            <w:tcW w:w="3960" w:type="dxa"/>
          </w:tcPr>
          <w:p w:rsidR="00D97D77" w:rsidRDefault="00D97D77">
            <w:pPr>
              <w:pStyle w:val="TableText"/>
            </w:pPr>
          </w:p>
        </w:tc>
      </w:tr>
    </w:tbl>
    <w:p w:rsidR="00D97D77" w:rsidRDefault="00D97D77">
      <w:pPr>
        <w:pStyle w:val="BodyText"/>
      </w:pPr>
    </w:p>
    <w:p w:rsidR="00D97D77" w:rsidRDefault="00D97D77">
      <w:pPr>
        <w:pStyle w:val="HeadingBar"/>
      </w:pPr>
    </w:p>
    <w:p w:rsidR="00D97D77" w:rsidRDefault="00D97D77">
      <w:pPr>
        <w:keepNext/>
        <w:keepLines/>
        <w:spacing w:before="120" w:after="120"/>
        <w:rPr>
          <w:b/>
          <w:sz w:val="24"/>
        </w:rPr>
      </w:pPr>
      <w:r>
        <w:rPr>
          <w:b/>
          <w:sz w:val="24"/>
        </w:rPr>
        <w:t>Distribution</w:t>
      </w:r>
    </w:p>
    <w:p w:rsidR="00D97D77" w:rsidRDefault="00D97D77">
      <w:pPr>
        <w:pStyle w:val="BodyText"/>
      </w:pP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8"/>
        <w:gridCol w:w="3429"/>
        <w:gridCol w:w="3429"/>
      </w:tblGrid>
      <w:tr w:rsidR="00D97D77">
        <w:trPr>
          <w:cantSplit/>
          <w:tblHeader/>
        </w:trPr>
        <w:tc>
          <w:tcPr>
            <w:tcW w:w="918" w:type="dxa"/>
            <w:tcBorders>
              <w:bottom w:val="nil"/>
              <w:right w:val="nil"/>
            </w:tcBorders>
            <w:shd w:val="pct10" w:color="auto" w:fill="auto"/>
          </w:tcPr>
          <w:p w:rsidR="00D97D77" w:rsidRDefault="00D97D77">
            <w:pPr>
              <w:pStyle w:val="TableHeading"/>
            </w:pPr>
          </w:p>
        </w:tc>
        <w:tc>
          <w:tcPr>
            <w:tcW w:w="3429" w:type="dxa"/>
            <w:tcBorders>
              <w:left w:val="nil"/>
              <w:bottom w:val="nil"/>
              <w:right w:val="nil"/>
            </w:tcBorders>
            <w:shd w:val="pct10" w:color="auto" w:fill="auto"/>
          </w:tcPr>
          <w:p w:rsidR="00D97D77" w:rsidRDefault="00D97D77">
            <w:pPr>
              <w:pStyle w:val="TableHeading"/>
            </w:pPr>
          </w:p>
        </w:tc>
        <w:tc>
          <w:tcPr>
            <w:tcW w:w="3429" w:type="dxa"/>
            <w:tcBorders>
              <w:left w:val="nil"/>
              <w:bottom w:val="nil"/>
            </w:tcBorders>
            <w:shd w:val="pct10" w:color="auto" w:fill="auto"/>
          </w:tcPr>
          <w:p w:rsidR="00D97D77" w:rsidRDefault="00D97D77">
            <w:pPr>
              <w:pStyle w:val="TableHeading"/>
            </w:pPr>
          </w:p>
        </w:tc>
      </w:tr>
      <w:tr w:rsidR="00D97D77">
        <w:trPr>
          <w:cantSplit/>
          <w:trHeight w:hRule="exact" w:val="60"/>
          <w:tblHeader/>
        </w:trPr>
        <w:tc>
          <w:tcPr>
            <w:tcW w:w="918" w:type="dxa"/>
            <w:tcBorders>
              <w:left w:val="nil"/>
              <w:right w:val="nil"/>
            </w:tcBorders>
            <w:shd w:val="pct50" w:color="auto" w:fill="auto"/>
          </w:tcPr>
          <w:p w:rsidR="00D97D77" w:rsidRDefault="00D97D77">
            <w:pPr>
              <w:pStyle w:val="TableText"/>
              <w:rPr>
                <w:sz w:val="8"/>
              </w:rPr>
            </w:pPr>
          </w:p>
        </w:tc>
        <w:tc>
          <w:tcPr>
            <w:tcW w:w="3429" w:type="dxa"/>
            <w:tcBorders>
              <w:left w:val="nil"/>
              <w:right w:val="nil"/>
            </w:tcBorders>
            <w:shd w:val="pct50" w:color="auto" w:fill="auto"/>
          </w:tcPr>
          <w:p w:rsidR="00D97D77" w:rsidRDefault="00D97D77">
            <w:pPr>
              <w:pStyle w:val="TableText"/>
              <w:rPr>
                <w:sz w:val="8"/>
              </w:rPr>
            </w:pPr>
          </w:p>
        </w:tc>
        <w:tc>
          <w:tcPr>
            <w:tcW w:w="3429" w:type="dxa"/>
            <w:tcBorders>
              <w:left w:val="nil"/>
              <w:right w:val="nil"/>
            </w:tcBorders>
            <w:shd w:val="pct50" w:color="auto" w:fill="auto"/>
          </w:tcPr>
          <w:p w:rsidR="00D97D77" w:rsidRDefault="00D97D77">
            <w:pPr>
              <w:pStyle w:val="TableText"/>
              <w:rPr>
                <w:sz w:val="8"/>
              </w:rPr>
            </w:pPr>
          </w:p>
        </w:tc>
      </w:tr>
      <w:tr w:rsidR="00D97D77">
        <w:trPr>
          <w:cantSplit/>
        </w:trPr>
        <w:tc>
          <w:tcPr>
            <w:tcW w:w="918" w:type="dxa"/>
            <w:tcBorders>
              <w:top w:val="nil"/>
            </w:tcBorders>
          </w:tcPr>
          <w:p w:rsidR="00D97D77" w:rsidRDefault="00D97D77">
            <w:pPr>
              <w:pStyle w:val="TableText"/>
              <w:numPr>
                <w:ilvl w:val="0"/>
                <w:numId w:val="4"/>
              </w:numPr>
            </w:pPr>
          </w:p>
        </w:tc>
        <w:tc>
          <w:tcPr>
            <w:tcW w:w="3429" w:type="dxa"/>
            <w:tcBorders>
              <w:top w:val="nil"/>
            </w:tcBorders>
          </w:tcPr>
          <w:p w:rsidR="00D97D77" w:rsidRDefault="00D97D77">
            <w:pPr>
              <w:pStyle w:val="TableText"/>
            </w:pPr>
            <w:r>
              <w:t>Library Master</w:t>
            </w:r>
          </w:p>
        </w:tc>
        <w:tc>
          <w:tcPr>
            <w:tcW w:w="3429" w:type="dxa"/>
            <w:tcBorders>
              <w:top w:val="nil"/>
            </w:tcBorders>
          </w:tcPr>
          <w:p w:rsidR="00D97D77" w:rsidRDefault="00D97D77">
            <w:pPr>
              <w:pStyle w:val="TableText"/>
            </w:pPr>
            <w:r>
              <w:t>Project Library</w:t>
            </w:r>
          </w:p>
        </w:tc>
      </w:tr>
      <w:tr w:rsidR="00D97D77">
        <w:trPr>
          <w:cantSplit/>
        </w:trPr>
        <w:tc>
          <w:tcPr>
            <w:tcW w:w="918" w:type="dxa"/>
          </w:tcPr>
          <w:p w:rsidR="00D97D77" w:rsidRDefault="00D97D77">
            <w:pPr>
              <w:pStyle w:val="TableText"/>
              <w:numPr>
                <w:ilvl w:val="0"/>
                <w:numId w:val="5"/>
              </w:numPr>
            </w:pPr>
          </w:p>
        </w:tc>
        <w:tc>
          <w:tcPr>
            <w:tcW w:w="3429" w:type="dxa"/>
          </w:tcPr>
          <w:p w:rsidR="00D97D77" w:rsidRDefault="00D97D77">
            <w:pPr>
              <w:pStyle w:val="TableText"/>
            </w:pPr>
          </w:p>
        </w:tc>
        <w:tc>
          <w:tcPr>
            <w:tcW w:w="3429" w:type="dxa"/>
          </w:tcPr>
          <w:p w:rsidR="00D97D77" w:rsidRDefault="00D97D77">
            <w:pPr>
              <w:pStyle w:val="TableText"/>
            </w:pPr>
            <w:r>
              <w:t>Project Manager</w:t>
            </w:r>
          </w:p>
        </w:tc>
      </w:tr>
      <w:tr w:rsidR="00D97D77">
        <w:trPr>
          <w:cantSplit/>
        </w:trPr>
        <w:tc>
          <w:tcPr>
            <w:tcW w:w="918" w:type="dxa"/>
          </w:tcPr>
          <w:p w:rsidR="00D97D77" w:rsidRDefault="00D97D77">
            <w:pPr>
              <w:pStyle w:val="TableText"/>
              <w:numPr>
                <w:ilvl w:val="0"/>
                <w:numId w:val="6"/>
              </w:numPr>
            </w:pPr>
          </w:p>
        </w:tc>
        <w:tc>
          <w:tcPr>
            <w:tcW w:w="3429" w:type="dxa"/>
          </w:tcPr>
          <w:p w:rsidR="00D97D77" w:rsidRDefault="00D97D77">
            <w:pPr>
              <w:pStyle w:val="TableText"/>
            </w:pPr>
          </w:p>
        </w:tc>
        <w:tc>
          <w:tcPr>
            <w:tcW w:w="3429" w:type="dxa"/>
          </w:tcPr>
          <w:p w:rsidR="00D97D77" w:rsidRDefault="00D97D77">
            <w:pPr>
              <w:pStyle w:val="TableText"/>
            </w:pPr>
          </w:p>
        </w:tc>
      </w:tr>
      <w:tr w:rsidR="00D97D77">
        <w:trPr>
          <w:cantSplit/>
        </w:trPr>
        <w:tc>
          <w:tcPr>
            <w:tcW w:w="918" w:type="dxa"/>
          </w:tcPr>
          <w:p w:rsidR="00D97D77" w:rsidRDefault="00D97D77">
            <w:pPr>
              <w:pStyle w:val="TableText"/>
              <w:numPr>
                <w:ilvl w:val="0"/>
                <w:numId w:val="7"/>
              </w:numPr>
            </w:pPr>
          </w:p>
        </w:tc>
        <w:tc>
          <w:tcPr>
            <w:tcW w:w="3429" w:type="dxa"/>
          </w:tcPr>
          <w:p w:rsidR="00D97D77" w:rsidRDefault="00D97D77">
            <w:pPr>
              <w:pStyle w:val="TableText"/>
            </w:pPr>
          </w:p>
        </w:tc>
        <w:tc>
          <w:tcPr>
            <w:tcW w:w="3429" w:type="dxa"/>
          </w:tcPr>
          <w:p w:rsidR="00D97D77" w:rsidRDefault="00D97D77">
            <w:pPr>
              <w:pStyle w:val="TableText"/>
            </w:pPr>
          </w:p>
        </w:tc>
      </w:tr>
    </w:tbl>
    <w:p w:rsidR="00D97D77" w:rsidRDefault="00D97D77">
      <w:pPr>
        <w:pStyle w:val="Note"/>
        <w:ind w:left="0" w:firstLine="0"/>
      </w:pPr>
    </w:p>
    <w:p w:rsidR="00D97D77" w:rsidRDefault="00D97D77">
      <w:pPr>
        <w:pStyle w:val="Note"/>
        <w:numPr>
          <w:ilvl w:val="0"/>
          <w:numId w:val="8"/>
        </w:numPr>
      </w:pPr>
      <w:r>
        <w:t xml:space="preserve">The copy numbers referenced above should be written into the </w:t>
      </w:r>
      <w:r>
        <w:rPr>
          <w:b/>
        </w:rPr>
        <w:t>Copy Number</w:t>
      </w:r>
      <w:r>
        <w:t xml:space="preserve"> space on the cover of each distributed copy.  If the document is not controlled, you can delete this table and the </w:t>
      </w:r>
      <w:r>
        <w:rPr>
          <w:b/>
        </w:rPr>
        <w:t>Copy Number</w:t>
      </w:r>
      <w:r>
        <w:t xml:space="preserve"> label from the cover page.</w:t>
      </w:r>
    </w:p>
    <w:p w:rsidR="00D97D77" w:rsidRDefault="00D97D77">
      <w:pPr>
        <w:pStyle w:val="BodyText"/>
      </w:pPr>
    </w:p>
    <w:p w:rsidR="00D97D77" w:rsidRDefault="00D97D77">
      <w:pPr>
        <w:pStyle w:val="Heading2"/>
      </w:pPr>
      <w:bookmarkStart w:id="6" w:name="_Toc246737808"/>
      <w:r>
        <w:lastRenderedPageBreak/>
        <w:t>Contents</w:t>
      </w:r>
      <w:bookmarkEnd w:id="6"/>
    </w:p>
    <w:p w:rsidR="009D7777" w:rsidRDefault="00D97D77">
      <w:pPr>
        <w:pStyle w:val="TOC2"/>
        <w:rPr>
          <w:rFonts w:ascii="Times New Roman" w:hAnsi="Times New Roman"/>
          <w:noProof/>
          <w:sz w:val="24"/>
          <w:szCs w:val="24"/>
        </w:rPr>
      </w:pPr>
      <w:r>
        <w:fldChar w:fldCharType="begin"/>
      </w:r>
      <w:r>
        <w:instrText xml:space="preserve"> TOC \o "1-4" \h \z \u </w:instrText>
      </w:r>
      <w:r>
        <w:fldChar w:fldCharType="separate"/>
      </w:r>
      <w:hyperlink w:anchor="_Toc246737807" w:history="1">
        <w:r w:rsidR="009D7777" w:rsidRPr="00E563E2">
          <w:rPr>
            <w:rStyle w:val="Hyperlink"/>
            <w:noProof/>
          </w:rPr>
          <w:t>Document Control</w:t>
        </w:r>
        <w:r w:rsidR="009D7777">
          <w:rPr>
            <w:noProof/>
            <w:webHidden/>
          </w:rPr>
          <w:tab/>
        </w:r>
        <w:r w:rsidR="009D7777">
          <w:rPr>
            <w:noProof/>
            <w:webHidden/>
          </w:rPr>
          <w:fldChar w:fldCharType="begin"/>
        </w:r>
        <w:r w:rsidR="009D7777">
          <w:rPr>
            <w:noProof/>
            <w:webHidden/>
          </w:rPr>
          <w:instrText xml:space="preserve"> PAGEREF _Toc246737807 \h </w:instrText>
        </w:r>
        <w:r w:rsidR="009D7777">
          <w:rPr>
            <w:noProof/>
            <w:webHidden/>
          </w:rPr>
        </w:r>
        <w:r w:rsidR="009D7777">
          <w:rPr>
            <w:noProof/>
            <w:webHidden/>
          </w:rPr>
          <w:fldChar w:fldCharType="separate"/>
        </w:r>
        <w:r w:rsidR="009C0562">
          <w:rPr>
            <w:noProof/>
            <w:webHidden/>
          </w:rPr>
          <w:t>2</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08" w:history="1">
        <w:r w:rsidR="009D7777" w:rsidRPr="00E563E2">
          <w:rPr>
            <w:rStyle w:val="Hyperlink"/>
            <w:noProof/>
          </w:rPr>
          <w:t>Contents</w:t>
        </w:r>
        <w:r w:rsidR="009D7777">
          <w:rPr>
            <w:noProof/>
            <w:webHidden/>
          </w:rPr>
          <w:tab/>
        </w:r>
        <w:r w:rsidR="009D7777">
          <w:rPr>
            <w:noProof/>
            <w:webHidden/>
          </w:rPr>
          <w:fldChar w:fldCharType="begin"/>
        </w:r>
        <w:r w:rsidR="009D7777">
          <w:rPr>
            <w:noProof/>
            <w:webHidden/>
          </w:rPr>
          <w:instrText xml:space="preserve"> PAGEREF _Toc246737808 \h </w:instrText>
        </w:r>
        <w:r w:rsidR="009D7777">
          <w:rPr>
            <w:noProof/>
            <w:webHidden/>
          </w:rPr>
        </w:r>
        <w:r w:rsidR="009D7777">
          <w:rPr>
            <w:noProof/>
            <w:webHidden/>
          </w:rPr>
          <w:fldChar w:fldCharType="separate"/>
        </w:r>
        <w:r w:rsidR="009C0562">
          <w:rPr>
            <w:noProof/>
            <w:webHidden/>
          </w:rPr>
          <w:t>4</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09" w:history="1">
        <w:r w:rsidR="009D7777" w:rsidRPr="00E563E2">
          <w:rPr>
            <w:rStyle w:val="Hyperlink"/>
            <w:noProof/>
          </w:rPr>
          <w:t>Introduction</w:t>
        </w:r>
        <w:r w:rsidR="009D7777">
          <w:rPr>
            <w:noProof/>
            <w:webHidden/>
          </w:rPr>
          <w:tab/>
        </w:r>
        <w:r w:rsidR="009D7777">
          <w:rPr>
            <w:noProof/>
            <w:webHidden/>
          </w:rPr>
          <w:fldChar w:fldCharType="begin"/>
        </w:r>
        <w:r w:rsidR="009D7777">
          <w:rPr>
            <w:noProof/>
            <w:webHidden/>
          </w:rPr>
          <w:instrText xml:space="preserve"> PAGEREF _Toc246737809 \h </w:instrText>
        </w:r>
        <w:r w:rsidR="009D7777">
          <w:rPr>
            <w:noProof/>
            <w:webHidden/>
          </w:rPr>
        </w:r>
        <w:r w:rsidR="009D7777">
          <w:rPr>
            <w:noProof/>
            <w:webHidden/>
          </w:rPr>
          <w:fldChar w:fldCharType="separate"/>
        </w:r>
        <w:r w:rsidR="009C0562">
          <w:rPr>
            <w:noProof/>
            <w:webHidden/>
          </w:rPr>
          <w:t>6</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10" w:history="1">
        <w:r w:rsidR="009D7777" w:rsidRPr="00E563E2">
          <w:rPr>
            <w:rStyle w:val="Hyperlink"/>
            <w:noProof/>
          </w:rPr>
          <w:t>Definitions</w:t>
        </w:r>
        <w:r w:rsidR="009D7777">
          <w:rPr>
            <w:noProof/>
            <w:webHidden/>
          </w:rPr>
          <w:tab/>
        </w:r>
        <w:r w:rsidR="009D7777">
          <w:rPr>
            <w:noProof/>
            <w:webHidden/>
          </w:rPr>
          <w:fldChar w:fldCharType="begin"/>
        </w:r>
        <w:r w:rsidR="009D7777">
          <w:rPr>
            <w:noProof/>
            <w:webHidden/>
          </w:rPr>
          <w:instrText xml:space="preserve"> PAGEREF _Toc246737810 \h </w:instrText>
        </w:r>
        <w:r w:rsidR="009D7777">
          <w:rPr>
            <w:noProof/>
            <w:webHidden/>
          </w:rPr>
        </w:r>
        <w:r w:rsidR="009D7777">
          <w:rPr>
            <w:noProof/>
            <w:webHidden/>
          </w:rPr>
          <w:fldChar w:fldCharType="separate"/>
        </w:r>
        <w:r w:rsidR="009C0562">
          <w:rPr>
            <w:noProof/>
            <w:webHidden/>
          </w:rPr>
          <w:t>7</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11" w:history="1">
        <w:r w:rsidR="009D7777" w:rsidRPr="00E563E2">
          <w:rPr>
            <w:rStyle w:val="Hyperlink"/>
            <w:noProof/>
          </w:rPr>
          <w:t>Assumptions</w:t>
        </w:r>
        <w:r w:rsidR="009D7777">
          <w:rPr>
            <w:noProof/>
            <w:webHidden/>
          </w:rPr>
          <w:tab/>
        </w:r>
        <w:r w:rsidR="009D7777">
          <w:rPr>
            <w:noProof/>
            <w:webHidden/>
          </w:rPr>
          <w:fldChar w:fldCharType="begin"/>
        </w:r>
        <w:r w:rsidR="009D7777">
          <w:rPr>
            <w:noProof/>
            <w:webHidden/>
          </w:rPr>
          <w:instrText xml:space="preserve"> PAGEREF _Toc246737811 \h </w:instrText>
        </w:r>
        <w:r w:rsidR="009D7777">
          <w:rPr>
            <w:noProof/>
            <w:webHidden/>
          </w:rPr>
        </w:r>
        <w:r w:rsidR="009D7777">
          <w:rPr>
            <w:noProof/>
            <w:webHidden/>
          </w:rPr>
          <w:fldChar w:fldCharType="separate"/>
        </w:r>
        <w:r w:rsidR="009C0562">
          <w:rPr>
            <w:noProof/>
            <w:webHidden/>
          </w:rPr>
          <w:t>9</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12" w:history="1">
        <w:r w:rsidR="009D7777" w:rsidRPr="00E563E2">
          <w:rPr>
            <w:rStyle w:val="Hyperlink"/>
            <w:noProof/>
          </w:rPr>
          <w:t>GL Interface</w:t>
        </w:r>
        <w:r w:rsidR="009D7777">
          <w:rPr>
            <w:noProof/>
            <w:webHidden/>
          </w:rPr>
          <w:tab/>
        </w:r>
        <w:r w:rsidR="009D7777">
          <w:rPr>
            <w:noProof/>
            <w:webHidden/>
          </w:rPr>
          <w:fldChar w:fldCharType="begin"/>
        </w:r>
        <w:r w:rsidR="009D7777">
          <w:rPr>
            <w:noProof/>
            <w:webHidden/>
          </w:rPr>
          <w:instrText xml:space="preserve"> PAGEREF _Toc246737812 \h </w:instrText>
        </w:r>
        <w:r w:rsidR="009D7777">
          <w:rPr>
            <w:noProof/>
            <w:webHidden/>
          </w:rPr>
        </w:r>
        <w:r w:rsidR="009D7777">
          <w:rPr>
            <w:noProof/>
            <w:webHidden/>
          </w:rPr>
          <w:fldChar w:fldCharType="separate"/>
        </w:r>
        <w:r w:rsidR="009C0562">
          <w:rPr>
            <w:noProof/>
            <w:webHidden/>
          </w:rPr>
          <w:t>10</w:t>
        </w:r>
        <w:r w:rsidR="009D7777">
          <w:rPr>
            <w:noProof/>
            <w:webHidden/>
          </w:rPr>
          <w:fldChar w:fldCharType="end"/>
        </w:r>
      </w:hyperlink>
    </w:p>
    <w:p w:rsidR="009D7777" w:rsidRDefault="00BC63BC">
      <w:pPr>
        <w:pStyle w:val="TOC3"/>
        <w:rPr>
          <w:rFonts w:ascii="Times New Roman" w:hAnsi="Times New Roman"/>
          <w:noProof/>
          <w:sz w:val="24"/>
          <w:szCs w:val="24"/>
        </w:rPr>
      </w:pPr>
      <w:hyperlink w:anchor="_Toc246737813" w:history="1">
        <w:r w:rsidR="009D7777" w:rsidRPr="00E563E2">
          <w:rPr>
            <w:rStyle w:val="Hyperlink"/>
            <w:noProof/>
          </w:rPr>
          <w:t>File Layout</w:t>
        </w:r>
        <w:r w:rsidR="009D7777">
          <w:rPr>
            <w:noProof/>
            <w:webHidden/>
          </w:rPr>
          <w:tab/>
        </w:r>
        <w:r w:rsidR="009D7777">
          <w:rPr>
            <w:noProof/>
            <w:webHidden/>
          </w:rPr>
          <w:fldChar w:fldCharType="begin"/>
        </w:r>
        <w:r w:rsidR="009D7777">
          <w:rPr>
            <w:noProof/>
            <w:webHidden/>
          </w:rPr>
          <w:instrText xml:space="preserve"> PAGEREF _Toc246737813 \h </w:instrText>
        </w:r>
        <w:r w:rsidR="009D7777">
          <w:rPr>
            <w:noProof/>
            <w:webHidden/>
          </w:rPr>
        </w:r>
        <w:r w:rsidR="009D7777">
          <w:rPr>
            <w:noProof/>
            <w:webHidden/>
          </w:rPr>
          <w:fldChar w:fldCharType="separate"/>
        </w:r>
        <w:r w:rsidR="009C0562">
          <w:rPr>
            <w:noProof/>
            <w:webHidden/>
          </w:rPr>
          <w:t>10</w:t>
        </w:r>
        <w:r w:rsidR="009D7777">
          <w:rPr>
            <w:noProof/>
            <w:webHidden/>
          </w:rPr>
          <w:fldChar w:fldCharType="end"/>
        </w:r>
      </w:hyperlink>
    </w:p>
    <w:p w:rsidR="009D7777" w:rsidRDefault="00BC63BC">
      <w:pPr>
        <w:pStyle w:val="TOC3"/>
        <w:rPr>
          <w:rFonts w:ascii="Times New Roman" w:hAnsi="Times New Roman"/>
          <w:noProof/>
          <w:sz w:val="24"/>
          <w:szCs w:val="24"/>
        </w:rPr>
      </w:pPr>
      <w:hyperlink w:anchor="_Toc246737814" w:history="1">
        <w:r w:rsidR="009D7777" w:rsidRPr="00E563E2">
          <w:rPr>
            <w:rStyle w:val="Hyperlink"/>
            <w:noProof/>
          </w:rPr>
          <w:t>File Naming Convention</w:t>
        </w:r>
        <w:r w:rsidR="009D7777">
          <w:rPr>
            <w:noProof/>
            <w:webHidden/>
          </w:rPr>
          <w:tab/>
        </w:r>
        <w:r w:rsidR="009D7777">
          <w:rPr>
            <w:noProof/>
            <w:webHidden/>
          </w:rPr>
          <w:fldChar w:fldCharType="begin"/>
        </w:r>
        <w:r w:rsidR="009D7777">
          <w:rPr>
            <w:noProof/>
            <w:webHidden/>
          </w:rPr>
          <w:instrText xml:space="preserve"> PAGEREF _Toc246737814 \h </w:instrText>
        </w:r>
        <w:r w:rsidR="009D7777">
          <w:rPr>
            <w:noProof/>
            <w:webHidden/>
          </w:rPr>
        </w:r>
        <w:r w:rsidR="009D7777">
          <w:rPr>
            <w:noProof/>
            <w:webHidden/>
          </w:rPr>
          <w:fldChar w:fldCharType="separate"/>
        </w:r>
        <w:r w:rsidR="009C0562">
          <w:rPr>
            <w:noProof/>
            <w:webHidden/>
          </w:rPr>
          <w:t>10</w:t>
        </w:r>
        <w:r w:rsidR="009D7777">
          <w:rPr>
            <w:noProof/>
            <w:webHidden/>
          </w:rPr>
          <w:fldChar w:fldCharType="end"/>
        </w:r>
      </w:hyperlink>
    </w:p>
    <w:p w:rsidR="009D7777" w:rsidRDefault="00BC63BC">
      <w:pPr>
        <w:pStyle w:val="TOC3"/>
        <w:rPr>
          <w:rFonts w:ascii="Times New Roman" w:hAnsi="Times New Roman"/>
          <w:noProof/>
          <w:sz w:val="24"/>
          <w:szCs w:val="24"/>
        </w:rPr>
      </w:pPr>
      <w:hyperlink w:anchor="_Toc246737815" w:history="1">
        <w:r w:rsidR="009D7777" w:rsidRPr="00E563E2">
          <w:rPr>
            <w:rStyle w:val="Hyperlink"/>
            <w:noProof/>
          </w:rPr>
          <w:t>File Transfer Process</w:t>
        </w:r>
        <w:r w:rsidR="009D7777">
          <w:rPr>
            <w:noProof/>
            <w:webHidden/>
          </w:rPr>
          <w:tab/>
        </w:r>
        <w:r w:rsidR="009D7777">
          <w:rPr>
            <w:noProof/>
            <w:webHidden/>
          </w:rPr>
          <w:fldChar w:fldCharType="begin"/>
        </w:r>
        <w:r w:rsidR="009D7777">
          <w:rPr>
            <w:noProof/>
            <w:webHidden/>
          </w:rPr>
          <w:instrText xml:space="preserve"> PAGEREF _Toc246737815 \h </w:instrText>
        </w:r>
        <w:r w:rsidR="009D7777">
          <w:rPr>
            <w:noProof/>
            <w:webHidden/>
          </w:rPr>
        </w:r>
        <w:r w:rsidR="009D7777">
          <w:rPr>
            <w:noProof/>
            <w:webHidden/>
          </w:rPr>
          <w:fldChar w:fldCharType="separate"/>
        </w:r>
        <w:r w:rsidR="009C0562">
          <w:rPr>
            <w:noProof/>
            <w:webHidden/>
          </w:rPr>
          <w:t>10</w:t>
        </w:r>
        <w:r w:rsidR="009D7777">
          <w:rPr>
            <w:noProof/>
            <w:webHidden/>
          </w:rPr>
          <w:fldChar w:fldCharType="end"/>
        </w:r>
      </w:hyperlink>
    </w:p>
    <w:p w:rsidR="009D7777" w:rsidRDefault="00BC63BC">
      <w:pPr>
        <w:pStyle w:val="TOC3"/>
        <w:rPr>
          <w:rFonts w:ascii="Times New Roman" w:hAnsi="Times New Roman"/>
          <w:noProof/>
          <w:sz w:val="24"/>
          <w:szCs w:val="24"/>
        </w:rPr>
      </w:pPr>
      <w:hyperlink w:anchor="_Toc246737816" w:history="1">
        <w:r w:rsidR="009D7777" w:rsidRPr="00E563E2">
          <w:rPr>
            <w:rStyle w:val="Hyperlink"/>
            <w:noProof/>
          </w:rPr>
          <w:t>Security</w:t>
        </w:r>
        <w:r w:rsidR="009D7777">
          <w:rPr>
            <w:noProof/>
            <w:webHidden/>
          </w:rPr>
          <w:tab/>
        </w:r>
        <w:r w:rsidR="009D7777">
          <w:rPr>
            <w:noProof/>
            <w:webHidden/>
          </w:rPr>
          <w:fldChar w:fldCharType="begin"/>
        </w:r>
        <w:r w:rsidR="009D7777">
          <w:rPr>
            <w:noProof/>
            <w:webHidden/>
          </w:rPr>
          <w:instrText xml:space="preserve"> PAGEREF _Toc246737816 \h </w:instrText>
        </w:r>
        <w:r w:rsidR="009D7777">
          <w:rPr>
            <w:noProof/>
            <w:webHidden/>
          </w:rPr>
        </w:r>
        <w:r w:rsidR="009D7777">
          <w:rPr>
            <w:noProof/>
            <w:webHidden/>
          </w:rPr>
          <w:fldChar w:fldCharType="separate"/>
        </w:r>
        <w:r w:rsidR="009C0562">
          <w:rPr>
            <w:noProof/>
            <w:webHidden/>
          </w:rPr>
          <w:t>11</w:t>
        </w:r>
        <w:r w:rsidR="009D7777">
          <w:rPr>
            <w:noProof/>
            <w:webHidden/>
          </w:rPr>
          <w:fldChar w:fldCharType="end"/>
        </w:r>
      </w:hyperlink>
    </w:p>
    <w:p w:rsidR="009D7777" w:rsidRDefault="00BC63BC">
      <w:pPr>
        <w:pStyle w:val="TOC3"/>
        <w:rPr>
          <w:rFonts w:ascii="Times New Roman" w:hAnsi="Times New Roman"/>
          <w:noProof/>
          <w:sz w:val="24"/>
          <w:szCs w:val="24"/>
        </w:rPr>
      </w:pPr>
      <w:hyperlink w:anchor="_Toc246737817" w:history="1">
        <w:r w:rsidR="009D7777" w:rsidRPr="00E563E2">
          <w:rPr>
            <w:rStyle w:val="Hyperlink"/>
            <w:noProof/>
          </w:rPr>
          <w:t>Policy for Use</w:t>
        </w:r>
        <w:r w:rsidR="009D7777">
          <w:rPr>
            <w:noProof/>
            <w:webHidden/>
          </w:rPr>
          <w:tab/>
        </w:r>
        <w:r w:rsidR="009D7777">
          <w:rPr>
            <w:noProof/>
            <w:webHidden/>
          </w:rPr>
          <w:fldChar w:fldCharType="begin"/>
        </w:r>
        <w:r w:rsidR="009D7777">
          <w:rPr>
            <w:noProof/>
            <w:webHidden/>
          </w:rPr>
          <w:instrText xml:space="preserve"> PAGEREF _Toc246737817 \h </w:instrText>
        </w:r>
        <w:r w:rsidR="009D7777">
          <w:rPr>
            <w:noProof/>
            <w:webHidden/>
          </w:rPr>
        </w:r>
        <w:r w:rsidR="009D7777">
          <w:rPr>
            <w:noProof/>
            <w:webHidden/>
          </w:rPr>
          <w:fldChar w:fldCharType="separate"/>
        </w:r>
        <w:r w:rsidR="009C0562">
          <w:rPr>
            <w:noProof/>
            <w:webHidden/>
          </w:rPr>
          <w:t>11</w:t>
        </w:r>
        <w:r w:rsidR="009D7777">
          <w:rPr>
            <w:noProof/>
            <w:webHidden/>
          </w:rPr>
          <w:fldChar w:fldCharType="end"/>
        </w:r>
      </w:hyperlink>
    </w:p>
    <w:p w:rsidR="009D7777" w:rsidRDefault="00BC63BC">
      <w:pPr>
        <w:pStyle w:val="TOC3"/>
        <w:rPr>
          <w:rFonts w:ascii="Times New Roman" w:hAnsi="Times New Roman"/>
          <w:noProof/>
          <w:sz w:val="24"/>
          <w:szCs w:val="24"/>
        </w:rPr>
      </w:pPr>
      <w:hyperlink w:anchor="_Toc246737818" w:history="1">
        <w:r w:rsidR="009D7777" w:rsidRPr="00E563E2">
          <w:rPr>
            <w:rStyle w:val="Hyperlink"/>
            <w:noProof/>
          </w:rPr>
          <w:t>Validation</w:t>
        </w:r>
        <w:r w:rsidR="009D7777">
          <w:rPr>
            <w:noProof/>
            <w:webHidden/>
          </w:rPr>
          <w:tab/>
        </w:r>
        <w:r w:rsidR="009D7777">
          <w:rPr>
            <w:noProof/>
            <w:webHidden/>
          </w:rPr>
          <w:fldChar w:fldCharType="begin"/>
        </w:r>
        <w:r w:rsidR="009D7777">
          <w:rPr>
            <w:noProof/>
            <w:webHidden/>
          </w:rPr>
          <w:instrText xml:space="preserve"> PAGEREF _Toc246737818 \h </w:instrText>
        </w:r>
        <w:r w:rsidR="009D7777">
          <w:rPr>
            <w:noProof/>
            <w:webHidden/>
          </w:rPr>
        </w:r>
        <w:r w:rsidR="009D7777">
          <w:rPr>
            <w:noProof/>
            <w:webHidden/>
          </w:rPr>
          <w:fldChar w:fldCharType="separate"/>
        </w:r>
        <w:r w:rsidR="009C0562">
          <w:rPr>
            <w:noProof/>
            <w:webHidden/>
          </w:rPr>
          <w:t>11</w:t>
        </w:r>
        <w:r w:rsidR="009D7777">
          <w:rPr>
            <w:noProof/>
            <w:webHidden/>
          </w:rPr>
          <w:fldChar w:fldCharType="end"/>
        </w:r>
      </w:hyperlink>
    </w:p>
    <w:p w:rsidR="009D7777" w:rsidRDefault="00BC63BC">
      <w:pPr>
        <w:pStyle w:val="TOC3"/>
        <w:rPr>
          <w:rFonts w:ascii="Times New Roman" w:hAnsi="Times New Roman"/>
          <w:noProof/>
          <w:sz w:val="24"/>
          <w:szCs w:val="24"/>
        </w:rPr>
      </w:pPr>
      <w:hyperlink w:anchor="_Toc246737819" w:history="1">
        <w:r w:rsidR="009D7777" w:rsidRPr="00E563E2">
          <w:rPr>
            <w:rStyle w:val="Hyperlink"/>
            <w:noProof/>
          </w:rPr>
          <w:t>Error Handling</w:t>
        </w:r>
        <w:r w:rsidR="009D7777">
          <w:rPr>
            <w:noProof/>
            <w:webHidden/>
          </w:rPr>
          <w:tab/>
        </w:r>
        <w:r w:rsidR="009D7777">
          <w:rPr>
            <w:noProof/>
            <w:webHidden/>
          </w:rPr>
          <w:fldChar w:fldCharType="begin"/>
        </w:r>
        <w:r w:rsidR="009D7777">
          <w:rPr>
            <w:noProof/>
            <w:webHidden/>
          </w:rPr>
          <w:instrText xml:space="preserve"> PAGEREF _Toc246737819 \h </w:instrText>
        </w:r>
        <w:r w:rsidR="009D7777">
          <w:rPr>
            <w:noProof/>
            <w:webHidden/>
          </w:rPr>
        </w:r>
        <w:r w:rsidR="009D7777">
          <w:rPr>
            <w:noProof/>
            <w:webHidden/>
          </w:rPr>
          <w:fldChar w:fldCharType="separate"/>
        </w:r>
        <w:r w:rsidR="009C0562">
          <w:rPr>
            <w:noProof/>
            <w:webHidden/>
          </w:rPr>
          <w:t>11</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20" w:history="1">
        <w:r w:rsidR="009D7777" w:rsidRPr="00E563E2">
          <w:rPr>
            <w:rStyle w:val="Hyperlink"/>
            <w:noProof/>
          </w:rPr>
          <w:t>Error Tolerances</w:t>
        </w:r>
        <w:r w:rsidR="009D7777">
          <w:rPr>
            <w:noProof/>
            <w:webHidden/>
          </w:rPr>
          <w:tab/>
        </w:r>
        <w:r w:rsidR="009D7777">
          <w:rPr>
            <w:noProof/>
            <w:webHidden/>
          </w:rPr>
          <w:fldChar w:fldCharType="begin"/>
        </w:r>
        <w:r w:rsidR="009D7777">
          <w:rPr>
            <w:noProof/>
            <w:webHidden/>
          </w:rPr>
          <w:instrText xml:space="preserve"> PAGEREF _Toc246737820 \h </w:instrText>
        </w:r>
        <w:r w:rsidR="009D7777">
          <w:rPr>
            <w:noProof/>
            <w:webHidden/>
          </w:rPr>
        </w:r>
        <w:r w:rsidR="009D7777">
          <w:rPr>
            <w:noProof/>
            <w:webHidden/>
          </w:rPr>
          <w:fldChar w:fldCharType="separate"/>
        </w:r>
        <w:r w:rsidR="009C0562">
          <w:rPr>
            <w:noProof/>
            <w:webHidden/>
          </w:rPr>
          <w:t>12</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21" w:history="1">
        <w:r w:rsidR="009D7777" w:rsidRPr="00E563E2">
          <w:rPr>
            <w:rStyle w:val="Hyperlink"/>
            <w:noProof/>
          </w:rPr>
          <w:t>Error Correction</w:t>
        </w:r>
        <w:r w:rsidR="009D7777">
          <w:rPr>
            <w:noProof/>
            <w:webHidden/>
          </w:rPr>
          <w:tab/>
        </w:r>
        <w:r w:rsidR="009D7777">
          <w:rPr>
            <w:noProof/>
            <w:webHidden/>
          </w:rPr>
          <w:fldChar w:fldCharType="begin"/>
        </w:r>
        <w:r w:rsidR="009D7777">
          <w:rPr>
            <w:noProof/>
            <w:webHidden/>
          </w:rPr>
          <w:instrText xml:space="preserve"> PAGEREF _Toc246737821 \h </w:instrText>
        </w:r>
        <w:r w:rsidR="009D7777">
          <w:rPr>
            <w:noProof/>
            <w:webHidden/>
          </w:rPr>
        </w:r>
        <w:r w:rsidR="009D7777">
          <w:rPr>
            <w:noProof/>
            <w:webHidden/>
          </w:rPr>
          <w:fldChar w:fldCharType="separate"/>
        </w:r>
        <w:r w:rsidR="009C0562">
          <w:rPr>
            <w:noProof/>
            <w:webHidden/>
          </w:rPr>
          <w:t>12</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22" w:history="1">
        <w:r w:rsidR="009D7777" w:rsidRPr="00E563E2">
          <w:rPr>
            <w:rStyle w:val="Hyperlink"/>
            <w:noProof/>
          </w:rPr>
          <w:t>Verification Source</w:t>
        </w:r>
        <w:r w:rsidR="009D7777">
          <w:rPr>
            <w:noProof/>
            <w:webHidden/>
          </w:rPr>
          <w:tab/>
        </w:r>
        <w:r w:rsidR="009D7777">
          <w:rPr>
            <w:noProof/>
            <w:webHidden/>
          </w:rPr>
          <w:fldChar w:fldCharType="begin"/>
        </w:r>
        <w:r w:rsidR="009D7777">
          <w:rPr>
            <w:noProof/>
            <w:webHidden/>
          </w:rPr>
          <w:instrText xml:space="preserve"> PAGEREF _Toc246737822 \h </w:instrText>
        </w:r>
        <w:r w:rsidR="009D7777">
          <w:rPr>
            <w:noProof/>
            <w:webHidden/>
          </w:rPr>
        </w:r>
        <w:r w:rsidR="009D7777">
          <w:rPr>
            <w:noProof/>
            <w:webHidden/>
          </w:rPr>
          <w:fldChar w:fldCharType="separate"/>
        </w:r>
        <w:r w:rsidR="009C0562">
          <w:rPr>
            <w:noProof/>
            <w:webHidden/>
          </w:rPr>
          <w:t>12</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23" w:history="1">
        <w:r w:rsidR="009D7777" w:rsidRPr="00E563E2">
          <w:rPr>
            <w:rStyle w:val="Hyperlink"/>
            <w:noProof/>
          </w:rPr>
          <w:t>Standard Interface Processing Steps</w:t>
        </w:r>
        <w:r w:rsidR="009D7777">
          <w:rPr>
            <w:noProof/>
            <w:webHidden/>
          </w:rPr>
          <w:tab/>
        </w:r>
        <w:r w:rsidR="009D7777">
          <w:rPr>
            <w:noProof/>
            <w:webHidden/>
          </w:rPr>
          <w:fldChar w:fldCharType="begin"/>
        </w:r>
        <w:r w:rsidR="009D7777">
          <w:rPr>
            <w:noProof/>
            <w:webHidden/>
          </w:rPr>
          <w:instrText xml:space="preserve"> PAGEREF _Toc246737823 \h </w:instrText>
        </w:r>
        <w:r w:rsidR="009D7777">
          <w:rPr>
            <w:noProof/>
            <w:webHidden/>
          </w:rPr>
        </w:r>
        <w:r w:rsidR="009D7777">
          <w:rPr>
            <w:noProof/>
            <w:webHidden/>
          </w:rPr>
          <w:fldChar w:fldCharType="separate"/>
        </w:r>
        <w:r w:rsidR="009C0562">
          <w:rPr>
            <w:noProof/>
            <w:webHidden/>
          </w:rPr>
          <w:t>13</w:t>
        </w:r>
        <w:r w:rsidR="009D7777">
          <w:rPr>
            <w:noProof/>
            <w:webHidden/>
          </w:rPr>
          <w:fldChar w:fldCharType="end"/>
        </w:r>
      </w:hyperlink>
    </w:p>
    <w:p w:rsidR="009D7777" w:rsidRDefault="00BC63BC">
      <w:pPr>
        <w:pStyle w:val="TOC3"/>
        <w:rPr>
          <w:rFonts w:ascii="Times New Roman" w:hAnsi="Times New Roman"/>
          <w:noProof/>
          <w:sz w:val="24"/>
          <w:szCs w:val="24"/>
        </w:rPr>
      </w:pPr>
      <w:hyperlink w:anchor="_Toc246737824" w:history="1">
        <w:r w:rsidR="009D7777" w:rsidRPr="00E563E2">
          <w:rPr>
            <w:rStyle w:val="Hyperlink"/>
            <w:noProof/>
          </w:rPr>
          <w:t>Processing Steps</w:t>
        </w:r>
        <w:r w:rsidR="009D7777">
          <w:rPr>
            <w:noProof/>
            <w:webHidden/>
          </w:rPr>
          <w:tab/>
        </w:r>
        <w:r w:rsidR="009D7777">
          <w:rPr>
            <w:noProof/>
            <w:webHidden/>
          </w:rPr>
          <w:fldChar w:fldCharType="begin"/>
        </w:r>
        <w:r w:rsidR="009D7777">
          <w:rPr>
            <w:noProof/>
            <w:webHidden/>
          </w:rPr>
          <w:instrText xml:space="preserve"> PAGEREF _Toc246737824 \h </w:instrText>
        </w:r>
        <w:r w:rsidR="009D7777">
          <w:rPr>
            <w:noProof/>
            <w:webHidden/>
          </w:rPr>
        </w:r>
        <w:r w:rsidR="009D7777">
          <w:rPr>
            <w:noProof/>
            <w:webHidden/>
          </w:rPr>
          <w:fldChar w:fldCharType="separate"/>
        </w:r>
        <w:r w:rsidR="009C0562">
          <w:rPr>
            <w:noProof/>
            <w:webHidden/>
          </w:rPr>
          <w:t>13</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25" w:history="1">
        <w:r w:rsidR="009D7777" w:rsidRPr="00E563E2">
          <w:rPr>
            <w:rStyle w:val="Hyperlink"/>
            <w:noProof/>
          </w:rPr>
          <w:t>1) Local Site File Transfer</w:t>
        </w:r>
        <w:r w:rsidR="009D7777">
          <w:rPr>
            <w:noProof/>
            <w:webHidden/>
          </w:rPr>
          <w:tab/>
        </w:r>
        <w:r w:rsidR="009D7777">
          <w:rPr>
            <w:noProof/>
            <w:webHidden/>
          </w:rPr>
          <w:fldChar w:fldCharType="begin"/>
        </w:r>
        <w:r w:rsidR="009D7777">
          <w:rPr>
            <w:noProof/>
            <w:webHidden/>
          </w:rPr>
          <w:instrText xml:space="preserve"> PAGEREF _Toc246737825 \h </w:instrText>
        </w:r>
        <w:r w:rsidR="009D7777">
          <w:rPr>
            <w:noProof/>
            <w:webHidden/>
          </w:rPr>
        </w:r>
        <w:r w:rsidR="009D7777">
          <w:rPr>
            <w:noProof/>
            <w:webHidden/>
          </w:rPr>
          <w:fldChar w:fldCharType="separate"/>
        </w:r>
        <w:r w:rsidR="009C0562">
          <w:rPr>
            <w:noProof/>
            <w:webHidden/>
          </w:rPr>
          <w:t>13</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26" w:history="1">
        <w:r w:rsidR="009D7777" w:rsidRPr="00E563E2">
          <w:rPr>
            <w:rStyle w:val="Hyperlink"/>
            <w:noProof/>
          </w:rPr>
          <w:t>2) Staging Directory</w:t>
        </w:r>
        <w:r w:rsidR="009D7777">
          <w:rPr>
            <w:noProof/>
            <w:webHidden/>
          </w:rPr>
          <w:tab/>
        </w:r>
        <w:r w:rsidR="009D7777">
          <w:rPr>
            <w:noProof/>
            <w:webHidden/>
          </w:rPr>
          <w:fldChar w:fldCharType="begin"/>
        </w:r>
        <w:r w:rsidR="009D7777">
          <w:rPr>
            <w:noProof/>
            <w:webHidden/>
          </w:rPr>
          <w:instrText xml:space="preserve"> PAGEREF _Toc246737826 \h </w:instrText>
        </w:r>
        <w:r w:rsidR="009D7777">
          <w:rPr>
            <w:noProof/>
            <w:webHidden/>
          </w:rPr>
        </w:r>
        <w:r w:rsidR="009D7777">
          <w:rPr>
            <w:noProof/>
            <w:webHidden/>
          </w:rPr>
          <w:fldChar w:fldCharType="separate"/>
        </w:r>
        <w:r w:rsidR="009C0562">
          <w:rPr>
            <w:noProof/>
            <w:webHidden/>
          </w:rPr>
          <w:t>14</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27" w:history="1">
        <w:r w:rsidR="009D7777" w:rsidRPr="00E563E2">
          <w:rPr>
            <w:rStyle w:val="Hyperlink"/>
            <w:noProof/>
          </w:rPr>
          <w:t>3) Pre-Validation Processing</w:t>
        </w:r>
        <w:r w:rsidR="009D7777">
          <w:rPr>
            <w:noProof/>
            <w:webHidden/>
          </w:rPr>
          <w:tab/>
        </w:r>
        <w:r w:rsidR="009D7777">
          <w:rPr>
            <w:noProof/>
            <w:webHidden/>
          </w:rPr>
          <w:fldChar w:fldCharType="begin"/>
        </w:r>
        <w:r w:rsidR="009D7777">
          <w:rPr>
            <w:noProof/>
            <w:webHidden/>
          </w:rPr>
          <w:instrText xml:space="preserve"> PAGEREF _Toc246737827 \h </w:instrText>
        </w:r>
        <w:r w:rsidR="009D7777">
          <w:rPr>
            <w:noProof/>
            <w:webHidden/>
          </w:rPr>
        </w:r>
        <w:r w:rsidR="009D7777">
          <w:rPr>
            <w:noProof/>
            <w:webHidden/>
          </w:rPr>
          <w:fldChar w:fldCharType="separate"/>
        </w:r>
        <w:r w:rsidR="009C0562">
          <w:rPr>
            <w:noProof/>
            <w:webHidden/>
          </w:rPr>
          <w:t>14</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28" w:history="1">
        <w:r w:rsidR="009D7777" w:rsidRPr="00E563E2">
          <w:rPr>
            <w:rStyle w:val="Hyperlink"/>
            <w:noProof/>
          </w:rPr>
          <w:t>4) Loading Oracle GL’s Standard Interface Table</w:t>
        </w:r>
        <w:r w:rsidR="009D7777">
          <w:rPr>
            <w:noProof/>
            <w:webHidden/>
          </w:rPr>
          <w:tab/>
        </w:r>
        <w:r w:rsidR="009D7777">
          <w:rPr>
            <w:noProof/>
            <w:webHidden/>
          </w:rPr>
          <w:fldChar w:fldCharType="begin"/>
        </w:r>
        <w:r w:rsidR="009D7777">
          <w:rPr>
            <w:noProof/>
            <w:webHidden/>
          </w:rPr>
          <w:instrText xml:space="preserve"> PAGEREF _Toc246737828 \h </w:instrText>
        </w:r>
        <w:r w:rsidR="009D7777">
          <w:rPr>
            <w:noProof/>
            <w:webHidden/>
          </w:rPr>
        </w:r>
        <w:r w:rsidR="009D7777">
          <w:rPr>
            <w:noProof/>
            <w:webHidden/>
          </w:rPr>
          <w:fldChar w:fldCharType="separate"/>
        </w:r>
        <w:r w:rsidR="009C0562">
          <w:rPr>
            <w:noProof/>
            <w:webHidden/>
          </w:rPr>
          <w:t>14</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29" w:history="1">
        <w:r w:rsidR="009D7777" w:rsidRPr="00E563E2">
          <w:rPr>
            <w:rStyle w:val="Hyperlink"/>
            <w:noProof/>
          </w:rPr>
          <w:t>5) Oracle’s Journal Import API</w:t>
        </w:r>
        <w:r w:rsidR="009D7777">
          <w:rPr>
            <w:noProof/>
            <w:webHidden/>
          </w:rPr>
          <w:tab/>
        </w:r>
        <w:r w:rsidR="009D7777">
          <w:rPr>
            <w:noProof/>
            <w:webHidden/>
          </w:rPr>
          <w:fldChar w:fldCharType="begin"/>
        </w:r>
        <w:r w:rsidR="009D7777">
          <w:rPr>
            <w:noProof/>
            <w:webHidden/>
          </w:rPr>
          <w:instrText xml:space="preserve"> PAGEREF _Toc246737829 \h </w:instrText>
        </w:r>
        <w:r w:rsidR="009D7777">
          <w:rPr>
            <w:noProof/>
            <w:webHidden/>
          </w:rPr>
        </w:r>
        <w:r w:rsidR="009D7777">
          <w:rPr>
            <w:noProof/>
            <w:webHidden/>
          </w:rPr>
          <w:fldChar w:fldCharType="separate"/>
        </w:r>
        <w:r w:rsidR="009C0562">
          <w:rPr>
            <w:noProof/>
            <w:webHidden/>
          </w:rPr>
          <w:t>14</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30" w:history="1">
        <w:r w:rsidR="009D7777" w:rsidRPr="00E563E2">
          <w:rPr>
            <w:rStyle w:val="Hyperlink"/>
            <w:noProof/>
          </w:rPr>
          <w:t>6) GL Applications</w:t>
        </w:r>
        <w:r w:rsidR="009D7777">
          <w:rPr>
            <w:noProof/>
            <w:webHidden/>
          </w:rPr>
          <w:tab/>
        </w:r>
        <w:r w:rsidR="009D7777">
          <w:rPr>
            <w:noProof/>
            <w:webHidden/>
          </w:rPr>
          <w:fldChar w:fldCharType="begin"/>
        </w:r>
        <w:r w:rsidR="009D7777">
          <w:rPr>
            <w:noProof/>
            <w:webHidden/>
          </w:rPr>
          <w:instrText xml:space="preserve"> PAGEREF _Toc246737830 \h </w:instrText>
        </w:r>
        <w:r w:rsidR="009D7777">
          <w:rPr>
            <w:noProof/>
            <w:webHidden/>
          </w:rPr>
        </w:r>
        <w:r w:rsidR="009D7777">
          <w:rPr>
            <w:noProof/>
            <w:webHidden/>
          </w:rPr>
          <w:fldChar w:fldCharType="separate"/>
        </w:r>
        <w:r w:rsidR="009C0562">
          <w:rPr>
            <w:noProof/>
            <w:webHidden/>
          </w:rPr>
          <w:t>14</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31" w:history="1">
        <w:r w:rsidR="009D7777" w:rsidRPr="00E563E2">
          <w:rPr>
            <w:rStyle w:val="Hyperlink"/>
            <w:noProof/>
          </w:rPr>
          <w:t>7) Error Handling</w:t>
        </w:r>
        <w:r w:rsidR="009D7777">
          <w:rPr>
            <w:noProof/>
            <w:webHidden/>
          </w:rPr>
          <w:tab/>
        </w:r>
        <w:r w:rsidR="009D7777">
          <w:rPr>
            <w:noProof/>
            <w:webHidden/>
          </w:rPr>
          <w:fldChar w:fldCharType="begin"/>
        </w:r>
        <w:r w:rsidR="009D7777">
          <w:rPr>
            <w:noProof/>
            <w:webHidden/>
          </w:rPr>
          <w:instrText xml:space="preserve"> PAGEREF _Toc246737831 \h </w:instrText>
        </w:r>
        <w:r w:rsidR="009D7777">
          <w:rPr>
            <w:noProof/>
            <w:webHidden/>
          </w:rPr>
        </w:r>
        <w:r w:rsidR="009D7777">
          <w:rPr>
            <w:noProof/>
            <w:webHidden/>
          </w:rPr>
          <w:fldChar w:fldCharType="separate"/>
        </w:r>
        <w:r w:rsidR="009C0562">
          <w:rPr>
            <w:noProof/>
            <w:webHidden/>
          </w:rPr>
          <w:t>14</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32" w:history="1">
        <w:r w:rsidR="009D7777" w:rsidRPr="00E563E2">
          <w:rPr>
            <w:rStyle w:val="Hyperlink"/>
            <w:noProof/>
          </w:rPr>
          <w:t>8) File Maintenance</w:t>
        </w:r>
        <w:r w:rsidR="009D7777">
          <w:rPr>
            <w:noProof/>
            <w:webHidden/>
          </w:rPr>
          <w:tab/>
        </w:r>
        <w:r w:rsidR="009D7777">
          <w:rPr>
            <w:noProof/>
            <w:webHidden/>
          </w:rPr>
          <w:fldChar w:fldCharType="begin"/>
        </w:r>
        <w:r w:rsidR="009D7777">
          <w:rPr>
            <w:noProof/>
            <w:webHidden/>
          </w:rPr>
          <w:instrText xml:space="preserve"> PAGEREF _Toc246737832 \h </w:instrText>
        </w:r>
        <w:r w:rsidR="009D7777">
          <w:rPr>
            <w:noProof/>
            <w:webHidden/>
          </w:rPr>
        </w:r>
        <w:r w:rsidR="009D7777">
          <w:rPr>
            <w:noProof/>
            <w:webHidden/>
          </w:rPr>
          <w:fldChar w:fldCharType="separate"/>
        </w:r>
        <w:r w:rsidR="009C0562">
          <w:rPr>
            <w:noProof/>
            <w:webHidden/>
          </w:rPr>
          <w:t>14</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33" w:history="1">
        <w:r w:rsidR="009D7777" w:rsidRPr="00E563E2">
          <w:rPr>
            <w:rStyle w:val="Hyperlink"/>
            <w:noProof/>
          </w:rPr>
          <w:t>File Formats and Datatypes</w:t>
        </w:r>
        <w:r w:rsidR="009D7777">
          <w:rPr>
            <w:noProof/>
            <w:webHidden/>
          </w:rPr>
          <w:tab/>
        </w:r>
        <w:r w:rsidR="009D7777">
          <w:rPr>
            <w:noProof/>
            <w:webHidden/>
          </w:rPr>
          <w:fldChar w:fldCharType="begin"/>
        </w:r>
        <w:r w:rsidR="009D7777">
          <w:rPr>
            <w:noProof/>
            <w:webHidden/>
          </w:rPr>
          <w:instrText xml:space="preserve"> PAGEREF _Toc246737833 \h </w:instrText>
        </w:r>
        <w:r w:rsidR="009D7777">
          <w:rPr>
            <w:noProof/>
            <w:webHidden/>
          </w:rPr>
        </w:r>
        <w:r w:rsidR="009D7777">
          <w:rPr>
            <w:noProof/>
            <w:webHidden/>
          </w:rPr>
          <w:fldChar w:fldCharType="separate"/>
        </w:r>
        <w:r w:rsidR="009C0562">
          <w:rPr>
            <w:noProof/>
            <w:webHidden/>
          </w:rPr>
          <w:t>15</w:t>
        </w:r>
        <w:r w:rsidR="009D7777">
          <w:rPr>
            <w:noProof/>
            <w:webHidden/>
          </w:rPr>
          <w:fldChar w:fldCharType="end"/>
        </w:r>
      </w:hyperlink>
    </w:p>
    <w:p w:rsidR="009D7777" w:rsidRDefault="00BC63BC">
      <w:pPr>
        <w:pStyle w:val="TOC3"/>
        <w:rPr>
          <w:rFonts w:ascii="Times New Roman" w:hAnsi="Times New Roman"/>
          <w:noProof/>
          <w:sz w:val="24"/>
          <w:szCs w:val="24"/>
        </w:rPr>
      </w:pPr>
      <w:hyperlink w:anchor="_Toc246737834" w:history="1">
        <w:r w:rsidR="009D7777" w:rsidRPr="00E563E2">
          <w:rPr>
            <w:rStyle w:val="Hyperlink"/>
            <w:noProof/>
          </w:rPr>
          <w:t>Overview</w:t>
        </w:r>
        <w:r w:rsidR="009D7777">
          <w:rPr>
            <w:noProof/>
            <w:webHidden/>
          </w:rPr>
          <w:tab/>
        </w:r>
        <w:r w:rsidR="009D7777">
          <w:rPr>
            <w:noProof/>
            <w:webHidden/>
          </w:rPr>
          <w:fldChar w:fldCharType="begin"/>
        </w:r>
        <w:r w:rsidR="009D7777">
          <w:rPr>
            <w:noProof/>
            <w:webHidden/>
          </w:rPr>
          <w:instrText xml:space="preserve"> PAGEREF _Toc246737834 \h </w:instrText>
        </w:r>
        <w:r w:rsidR="009D7777">
          <w:rPr>
            <w:noProof/>
            <w:webHidden/>
          </w:rPr>
        </w:r>
        <w:r w:rsidR="009D7777">
          <w:rPr>
            <w:noProof/>
            <w:webHidden/>
          </w:rPr>
          <w:fldChar w:fldCharType="separate"/>
        </w:r>
        <w:r w:rsidR="009C0562">
          <w:rPr>
            <w:noProof/>
            <w:webHidden/>
          </w:rPr>
          <w:t>15</w:t>
        </w:r>
        <w:r w:rsidR="009D7777">
          <w:rPr>
            <w:noProof/>
            <w:webHidden/>
          </w:rPr>
          <w:fldChar w:fldCharType="end"/>
        </w:r>
      </w:hyperlink>
    </w:p>
    <w:p w:rsidR="009D7777" w:rsidRDefault="00BC63BC">
      <w:pPr>
        <w:pStyle w:val="TOC3"/>
        <w:rPr>
          <w:rFonts w:ascii="Times New Roman" w:hAnsi="Times New Roman"/>
          <w:noProof/>
          <w:sz w:val="24"/>
          <w:szCs w:val="24"/>
        </w:rPr>
      </w:pPr>
      <w:hyperlink w:anchor="_Toc246737835" w:history="1">
        <w:r w:rsidR="009D7777" w:rsidRPr="00E563E2">
          <w:rPr>
            <w:rStyle w:val="Hyperlink"/>
            <w:noProof/>
          </w:rPr>
          <w:t>Examples - File Format</w:t>
        </w:r>
        <w:r w:rsidR="009D7777">
          <w:rPr>
            <w:noProof/>
            <w:webHidden/>
          </w:rPr>
          <w:tab/>
        </w:r>
        <w:r w:rsidR="009D7777">
          <w:rPr>
            <w:noProof/>
            <w:webHidden/>
          </w:rPr>
          <w:fldChar w:fldCharType="begin"/>
        </w:r>
        <w:r w:rsidR="009D7777">
          <w:rPr>
            <w:noProof/>
            <w:webHidden/>
          </w:rPr>
          <w:instrText xml:space="preserve"> PAGEREF _Toc246737835 \h </w:instrText>
        </w:r>
        <w:r w:rsidR="009D7777">
          <w:rPr>
            <w:noProof/>
            <w:webHidden/>
          </w:rPr>
        </w:r>
        <w:r w:rsidR="009D7777">
          <w:rPr>
            <w:noProof/>
            <w:webHidden/>
          </w:rPr>
          <w:fldChar w:fldCharType="separate"/>
        </w:r>
        <w:r w:rsidR="009C0562">
          <w:rPr>
            <w:noProof/>
            <w:webHidden/>
          </w:rPr>
          <w:t>15</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36" w:history="1">
        <w:r w:rsidR="009D7777" w:rsidRPr="00E563E2">
          <w:rPr>
            <w:rStyle w:val="Hyperlink"/>
            <w:noProof/>
          </w:rPr>
          <w:t>File Formats</w:t>
        </w:r>
        <w:r w:rsidR="009D7777">
          <w:rPr>
            <w:noProof/>
            <w:webHidden/>
          </w:rPr>
          <w:tab/>
        </w:r>
        <w:r w:rsidR="009D7777">
          <w:rPr>
            <w:noProof/>
            <w:webHidden/>
          </w:rPr>
          <w:fldChar w:fldCharType="begin"/>
        </w:r>
        <w:r w:rsidR="009D7777">
          <w:rPr>
            <w:noProof/>
            <w:webHidden/>
          </w:rPr>
          <w:instrText xml:space="preserve"> PAGEREF _Toc246737836 \h </w:instrText>
        </w:r>
        <w:r w:rsidR="009D7777">
          <w:rPr>
            <w:noProof/>
            <w:webHidden/>
          </w:rPr>
        </w:r>
        <w:r w:rsidR="009D7777">
          <w:rPr>
            <w:noProof/>
            <w:webHidden/>
          </w:rPr>
          <w:fldChar w:fldCharType="separate"/>
        </w:r>
        <w:r w:rsidR="009C0562">
          <w:rPr>
            <w:noProof/>
            <w:webHidden/>
          </w:rPr>
          <w:t>15</w:t>
        </w:r>
        <w:r w:rsidR="009D7777">
          <w:rPr>
            <w:noProof/>
            <w:webHidden/>
          </w:rPr>
          <w:fldChar w:fldCharType="end"/>
        </w:r>
      </w:hyperlink>
    </w:p>
    <w:p w:rsidR="009D7777" w:rsidRDefault="00BC63BC">
      <w:pPr>
        <w:pStyle w:val="TOC3"/>
        <w:rPr>
          <w:rFonts w:ascii="Times New Roman" w:hAnsi="Times New Roman"/>
          <w:noProof/>
          <w:sz w:val="24"/>
          <w:szCs w:val="24"/>
        </w:rPr>
      </w:pPr>
      <w:hyperlink w:anchor="_Toc246737837" w:history="1">
        <w:r w:rsidR="009D7777" w:rsidRPr="00E563E2">
          <w:rPr>
            <w:rStyle w:val="Hyperlink"/>
            <w:noProof/>
          </w:rPr>
          <w:t>Examples - Data Types</w:t>
        </w:r>
        <w:r w:rsidR="009D7777">
          <w:rPr>
            <w:noProof/>
            <w:webHidden/>
          </w:rPr>
          <w:tab/>
        </w:r>
        <w:r w:rsidR="009D7777">
          <w:rPr>
            <w:noProof/>
            <w:webHidden/>
          </w:rPr>
          <w:fldChar w:fldCharType="begin"/>
        </w:r>
        <w:r w:rsidR="009D7777">
          <w:rPr>
            <w:noProof/>
            <w:webHidden/>
          </w:rPr>
          <w:instrText xml:space="preserve"> PAGEREF _Toc246737837 \h </w:instrText>
        </w:r>
        <w:r w:rsidR="009D7777">
          <w:rPr>
            <w:noProof/>
            <w:webHidden/>
          </w:rPr>
        </w:r>
        <w:r w:rsidR="009D7777">
          <w:rPr>
            <w:noProof/>
            <w:webHidden/>
          </w:rPr>
          <w:fldChar w:fldCharType="separate"/>
        </w:r>
        <w:r w:rsidR="009C0562">
          <w:rPr>
            <w:noProof/>
            <w:webHidden/>
          </w:rPr>
          <w:t>16</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38" w:history="1">
        <w:r w:rsidR="009D7777" w:rsidRPr="00E563E2">
          <w:rPr>
            <w:rStyle w:val="Hyperlink"/>
            <w:noProof/>
          </w:rPr>
          <w:t>NUMBER</w:t>
        </w:r>
        <w:r w:rsidR="009D7777">
          <w:rPr>
            <w:noProof/>
            <w:webHidden/>
          </w:rPr>
          <w:tab/>
        </w:r>
        <w:r w:rsidR="009D7777">
          <w:rPr>
            <w:noProof/>
            <w:webHidden/>
          </w:rPr>
          <w:fldChar w:fldCharType="begin"/>
        </w:r>
        <w:r w:rsidR="009D7777">
          <w:rPr>
            <w:noProof/>
            <w:webHidden/>
          </w:rPr>
          <w:instrText xml:space="preserve"> PAGEREF _Toc246737838 \h </w:instrText>
        </w:r>
        <w:r w:rsidR="009D7777">
          <w:rPr>
            <w:noProof/>
            <w:webHidden/>
          </w:rPr>
        </w:r>
        <w:r w:rsidR="009D7777">
          <w:rPr>
            <w:noProof/>
            <w:webHidden/>
          </w:rPr>
          <w:fldChar w:fldCharType="separate"/>
        </w:r>
        <w:r w:rsidR="009C0562">
          <w:rPr>
            <w:noProof/>
            <w:webHidden/>
          </w:rPr>
          <w:t>16</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39" w:history="1">
        <w:r w:rsidR="009D7777" w:rsidRPr="00E563E2">
          <w:rPr>
            <w:rStyle w:val="Hyperlink"/>
            <w:noProof/>
          </w:rPr>
          <w:t>CHAR</w:t>
        </w:r>
        <w:r w:rsidR="009D7777">
          <w:rPr>
            <w:noProof/>
            <w:webHidden/>
          </w:rPr>
          <w:tab/>
        </w:r>
        <w:r w:rsidR="009D7777">
          <w:rPr>
            <w:noProof/>
            <w:webHidden/>
          </w:rPr>
          <w:fldChar w:fldCharType="begin"/>
        </w:r>
        <w:r w:rsidR="009D7777">
          <w:rPr>
            <w:noProof/>
            <w:webHidden/>
          </w:rPr>
          <w:instrText xml:space="preserve"> PAGEREF _Toc246737839 \h </w:instrText>
        </w:r>
        <w:r w:rsidR="009D7777">
          <w:rPr>
            <w:noProof/>
            <w:webHidden/>
          </w:rPr>
        </w:r>
        <w:r w:rsidR="009D7777">
          <w:rPr>
            <w:noProof/>
            <w:webHidden/>
          </w:rPr>
          <w:fldChar w:fldCharType="separate"/>
        </w:r>
        <w:r w:rsidR="009C0562">
          <w:rPr>
            <w:noProof/>
            <w:webHidden/>
          </w:rPr>
          <w:t>16</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40" w:history="1">
        <w:r w:rsidR="009D7777" w:rsidRPr="00E563E2">
          <w:rPr>
            <w:rStyle w:val="Hyperlink"/>
            <w:noProof/>
          </w:rPr>
          <w:t>DATE</w:t>
        </w:r>
        <w:r w:rsidR="009D7777">
          <w:rPr>
            <w:noProof/>
            <w:webHidden/>
          </w:rPr>
          <w:tab/>
        </w:r>
        <w:r w:rsidR="009D7777">
          <w:rPr>
            <w:noProof/>
            <w:webHidden/>
          </w:rPr>
          <w:fldChar w:fldCharType="begin"/>
        </w:r>
        <w:r w:rsidR="009D7777">
          <w:rPr>
            <w:noProof/>
            <w:webHidden/>
          </w:rPr>
          <w:instrText xml:space="preserve"> PAGEREF _Toc246737840 \h </w:instrText>
        </w:r>
        <w:r w:rsidR="009D7777">
          <w:rPr>
            <w:noProof/>
            <w:webHidden/>
          </w:rPr>
        </w:r>
        <w:r w:rsidR="009D7777">
          <w:rPr>
            <w:noProof/>
            <w:webHidden/>
          </w:rPr>
          <w:fldChar w:fldCharType="separate"/>
        </w:r>
        <w:r w:rsidR="009C0562">
          <w:rPr>
            <w:noProof/>
            <w:webHidden/>
          </w:rPr>
          <w:t>16</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41" w:history="1">
        <w:r w:rsidR="009D7777" w:rsidRPr="00E563E2">
          <w:rPr>
            <w:rStyle w:val="Hyperlink"/>
            <w:noProof/>
          </w:rPr>
          <w:t>Frequently Asked Questions</w:t>
        </w:r>
        <w:r w:rsidR="009D7777">
          <w:rPr>
            <w:noProof/>
            <w:webHidden/>
          </w:rPr>
          <w:tab/>
        </w:r>
        <w:r w:rsidR="009D7777">
          <w:rPr>
            <w:noProof/>
            <w:webHidden/>
          </w:rPr>
          <w:fldChar w:fldCharType="begin"/>
        </w:r>
        <w:r w:rsidR="009D7777">
          <w:rPr>
            <w:noProof/>
            <w:webHidden/>
          </w:rPr>
          <w:instrText xml:space="preserve"> PAGEREF _Toc246737841 \h </w:instrText>
        </w:r>
        <w:r w:rsidR="009D7777">
          <w:rPr>
            <w:noProof/>
            <w:webHidden/>
          </w:rPr>
        </w:r>
        <w:r w:rsidR="009D7777">
          <w:rPr>
            <w:noProof/>
            <w:webHidden/>
          </w:rPr>
          <w:fldChar w:fldCharType="separate"/>
        </w:r>
        <w:r w:rsidR="009C0562">
          <w:rPr>
            <w:noProof/>
            <w:webHidden/>
          </w:rPr>
          <w:t>17</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42" w:history="1">
        <w:r w:rsidR="009D7777" w:rsidRPr="00E563E2">
          <w:rPr>
            <w:rStyle w:val="Hyperlink"/>
            <w:noProof/>
          </w:rPr>
          <w:t>Appendix A - GL File Formats</w:t>
        </w:r>
        <w:r w:rsidR="009D7777">
          <w:rPr>
            <w:noProof/>
            <w:webHidden/>
          </w:rPr>
          <w:tab/>
        </w:r>
        <w:r w:rsidR="009D7777">
          <w:rPr>
            <w:noProof/>
            <w:webHidden/>
          </w:rPr>
          <w:fldChar w:fldCharType="begin"/>
        </w:r>
        <w:r w:rsidR="009D7777">
          <w:rPr>
            <w:noProof/>
            <w:webHidden/>
          </w:rPr>
          <w:instrText xml:space="preserve"> PAGEREF _Toc246737842 \h </w:instrText>
        </w:r>
        <w:r w:rsidR="009D7777">
          <w:rPr>
            <w:noProof/>
            <w:webHidden/>
          </w:rPr>
        </w:r>
        <w:r w:rsidR="009D7777">
          <w:rPr>
            <w:noProof/>
            <w:webHidden/>
          </w:rPr>
          <w:fldChar w:fldCharType="separate"/>
        </w:r>
        <w:r w:rsidR="009C0562">
          <w:rPr>
            <w:noProof/>
            <w:webHidden/>
          </w:rPr>
          <w:t>18</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43" w:history="1">
        <w:r w:rsidR="009D7777" w:rsidRPr="00E563E2">
          <w:rPr>
            <w:rStyle w:val="Hyperlink"/>
            <w:noProof/>
          </w:rPr>
          <w:t>Appendix B - Standard Journal Import Execution Report &amp; Journal Import Standard Data Validation</w:t>
        </w:r>
        <w:r w:rsidR="009D7777">
          <w:rPr>
            <w:noProof/>
            <w:webHidden/>
          </w:rPr>
          <w:tab/>
        </w:r>
        <w:r w:rsidR="009D7777">
          <w:rPr>
            <w:noProof/>
            <w:webHidden/>
          </w:rPr>
          <w:fldChar w:fldCharType="begin"/>
        </w:r>
        <w:r w:rsidR="009D7777">
          <w:rPr>
            <w:noProof/>
            <w:webHidden/>
          </w:rPr>
          <w:instrText xml:space="preserve"> PAGEREF _Toc246737843 \h </w:instrText>
        </w:r>
        <w:r w:rsidR="009D7777">
          <w:rPr>
            <w:noProof/>
            <w:webHidden/>
          </w:rPr>
        </w:r>
        <w:r w:rsidR="009D7777">
          <w:rPr>
            <w:noProof/>
            <w:webHidden/>
          </w:rPr>
          <w:fldChar w:fldCharType="separate"/>
        </w:r>
        <w:r w:rsidR="009C0562">
          <w:rPr>
            <w:noProof/>
            <w:webHidden/>
          </w:rPr>
          <w:t>23</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44" w:history="1">
        <w:r w:rsidR="009D7777" w:rsidRPr="00E563E2">
          <w:rPr>
            <w:rStyle w:val="Hyperlink"/>
            <w:bCs/>
            <w:noProof/>
          </w:rPr>
          <w:t>Appendix C – Updating IP Addresses</w:t>
        </w:r>
        <w:r w:rsidR="009D7777">
          <w:rPr>
            <w:noProof/>
            <w:webHidden/>
          </w:rPr>
          <w:tab/>
        </w:r>
        <w:r w:rsidR="009D7777">
          <w:rPr>
            <w:noProof/>
            <w:webHidden/>
          </w:rPr>
          <w:fldChar w:fldCharType="begin"/>
        </w:r>
        <w:r w:rsidR="009D7777">
          <w:rPr>
            <w:noProof/>
            <w:webHidden/>
          </w:rPr>
          <w:instrText xml:space="preserve"> PAGEREF _Toc246737844 \h </w:instrText>
        </w:r>
        <w:r w:rsidR="009D7777">
          <w:rPr>
            <w:noProof/>
            <w:webHidden/>
          </w:rPr>
        </w:r>
        <w:r w:rsidR="009D7777">
          <w:rPr>
            <w:noProof/>
            <w:webHidden/>
          </w:rPr>
          <w:fldChar w:fldCharType="separate"/>
        </w:r>
        <w:r w:rsidR="009C0562">
          <w:rPr>
            <w:noProof/>
            <w:webHidden/>
          </w:rPr>
          <w:t>27</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45" w:history="1">
        <w:r w:rsidR="009D7777" w:rsidRPr="00E563E2">
          <w:rPr>
            <w:rStyle w:val="Hyperlink"/>
            <w:noProof/>
          </w:rPr>
          <w:t>Appendix D - File Transport Server Specifications</w:t>
        </w:r>
        <w:r w:rsidR="009D7777">
          <w:rPr>
            <w:noProof/>
            <w:webHidden/>
          </w:rPr>
          <w:tab/>
        </w:r>
        <w:r w:rsidR="009D7777">
          <w:rPr>
            <w:noProof/>
            <w:webHidden/>
          </w:rPr>
          <w:fldChar w:fldCharType="begin"/>
        </w:r>
        <w:r w:rsidR="009D7777">
          <w:rPr>
            <w:noProof/>
            <w:webHidden/>
          </w:rPr>
          <w:instrText xml:space="preserve"> PAGEREF _Toc246737845 \h </w:instrText>
        </w:r>
        <w:r w:rsidR="009D7777">
          <w:rPr>
            <w:noProof/>
            <w:webHidden/>
          </w:rPr>
        </w:r>
        <w:r w:rsidR="009D7777">
          <w:rPr>
            <w:noProof/>
            <w:webHidden/>
          </w:rPr>
          <w:fldChar w:fldCharType="separate"/>
        </w:r>
        <w:r w:rsidR="009C0562">
          <w:rPr>
            <w:noProof/>
            <w:webHidden/>
          </w:rPr>
          <w:t>28</w:t>
        </w:r>
        <w:r w:rsidR="009D7777">
          <w:rPr>
            <w:noProof/>
            <w:webHidden/>
          </w:rPr>
          <w:fldChar w:fldCharType="end"/>
        </w:r>
      </w:hyperlink>
    </w:p>
    <w:p w:rsidR="009D7777" w:rsidRDefault="00BC63BC">
      <w:pPr>
        <w:pStyle w:val="TOC4"/>
        <w:rPr>
          <w:rFonts w:ascii="Times New Roman" w:hAnsi="Times New Roman"/>
          <w:noProof/>
          <w:sz w:val="24"/>
          <w:szCs w:val="24"/>
        </w:rPr>
      </w:pPr>
      <w:hyperlink w:anchor="_Toc246737846" w:history="1">
        <w:r w:rsidR="009D7777" w:rsidRPr="00E563E2">
          <w:rPr>
            <w:rStyle w:val="Hyperlink"/>
            <w:noProof/>
          </w:rPr>
          <w:t>Directory Structure</w:t>
        </w:r>
        <w:r w:rsidR="009D7777">
          <w:rPr>
            <w:noProof/>
            <w:webHidden/>
          </w:rPr>
          <w:tab/>
        </w:r>
        <w:r w:rsidR="009D7777">
          <w:rPr>
            <w:noProof/>
            <w:webHidden/>
          </w:rPr>
          <w:fldChar w:fldCharType="begin"/>
        </w:r>
        <w:r w:rsidR="009D7777">
          <w:rPr>
            <w:noProof/>
            <w:webHidden/>
          </w:rPr>
          <w:instrText xml:space="preserve"> PAGEREF _Toc246737846 \h </w:instrText>
        </w:r>
        <w:r w:rsidR="009D7777">
          <w:rPr>
            <w:noProof/>
            <w:webHidden/>
          </w:rPr>
        </w:r>
        <w:r w:rsidR="009D7777">
          <w:rPr>
            <w:noProof/>
            <w:webHidden/>
          </w:rPr>
          <w:fldChar w:fldCharType="separate"/>
        </w:r>
        <w:r w:rsidR="009C0562">
          <w:rPr>
            <w:noProof/>
            <w:webHidden/>
          </w:rPr>
          <w:t>28</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47" w:history="1">
        <w:r w:rsidR="009D7777" w:rsidRPr="00E563E2">
          <w:rPr>
            <w:rStyle w:val="Hyperlink"/>
            <w:noProof/>
          </w:rPr>
          <w:t>Appendix E – Feeder System Transfer Method and F-Secure / SSH</w:t>
        </w:r>
        <w:r w:rsidR="009D7777">
          <w:rPr>
            <w:noProof/>
            <w:webHidden/>
          </w:rPr>
          <w:tab/>
        </w:r>
        <w:r w:rsidR="009D7777">
          <w:rPr>
            <w:noProof/>
            <w:webHidden/>
          </w:rPr>
          <w:fldChar w:fldCharType="begin"/>
        </w:r>
        <w:r w:rsidR="009D7777">
          <w:rPr>
            <w:noProof/>
            <w:webHidden/>
          </w:rPr>
          <w:instrText xml:space="preserve"> PAGEREF _Toc246737847 \h </w:instrText>
        </w:r>
        <w:r w:rsidR="009D7777">
          <w:rPr>
            <w:noProof/>
            <w:webHidden/>
          </w:rPr>
        </w:r>
        <w:r w:rsidR="009D7777">
          <w:rPr>
            <w:noProof/>
            <w:webHidden/>
          </w:rPr>
          <w:fldChar w:fldCharType="separate"/>
        </w:r>
        <w:r w:rsidR="009C0562">
          <w:rPr>
            <w:noProof/>
            <w:webHidden/>
          </w:rPr>
          <w:t>29</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48" w:history="1">
        <w:r w:rsidR="009D7777" w:rsidRPr="00E563E2">
          <w:rPr>
            <w:rStyle w:val="Hyperlink"/>
            <w:noProof/>
          </w:rPr>
          <w:t>Appendix F – Journal Categories</w:t>
        </w:r>
        <w:r w:rsidR="009D7777">
          <w:rPr>
            <w:noProof/>
            <w:webHidden/>
          </w:rPr>
          <w:tab/>
        </w:r>
        <w:r w:rsidR="009D7777">
          <w:rPr>
            <w:noProof/>
            <w:webHidden/>
          </w:rPr>
          <w:fldChar w:fldCharType="begin"/>
        </w:r>
        <w:r w:rsidR="009D7777">
          <w:rPr>
            <w:noProof/>
            <w:webHidden/>
          </w:rPr>
          <w:instrText xml:space="preserve"> PAGEREF _Toc246737848 \h </w:instrText>
        </w:r>
        <w:r w:rsidR="009D7777">
          <w:rPr>
            <w:noProof/>
            <w:webHidden/>
          </w:rPr>
        </w:r>
        <w:r w:rsidR="009D7777">
          <w:rPr>
            <w:noProof/>
            <w:webHidden/>
          </w:rPr>
          <w:fldChar w:fldCharType="separate"/>
        </w:r>
        <w:r w:rsidR="009C0562">
          <w:rPr>
            <w:noProof/>
            <w:webHidden/>
          </w:rPr>
          <w:t>30</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49" w:history="1">
        <w:r w:rsidR="009D7777" w:rsidRPr="00E563E2">
          <w:rPr>
            <w:rStyle w:val="Hyperlink"/>
            <w:noProof/>
          </w:rPr>
          <w:t>Appendix G – Budget Names &amp; Encumbrance Types</w:t>
        </w:r>
        <w:r w:rsidR="009D7777">
          <w:rPr>
            <w:noProof/>
            <w:webHidden/>
          </w:rPr>
          <w:tab/>
        </w:r>
        <w:r w:rsidR="009D7777">
          <w:rPr>
            <w:noProof/>
            <w:webHidden/>
          </w:rPr>
          <w:fldChar w:fldCharType="begin"/>
        </w:r>
        <w:r w:rsidR="009D7777">
          <w:rPr>
            <w:noProof/>
            <w:webHidden/>
          </w:rPr>
          <w:instrText xml:space="preserve"> PAGEREF _Toc246737849 \h </w:instrText>
        </w:r>
        <w:r w:rsidR="009D7777">
          <w:rPr>
            <w:noProof/>
            <w:webHidden/>
          </w:rPr>
        </w:r>
        <w:r w:rsidR="009D7777">
          <w:rPr>
            <w:noProof/>
            <w:webHidden/>
          </w:rPr>
          <w:fldChar w:fldCharType="separate"/>
        </w:r>
        <w:r w:rsidR="009C0562">
          <w:rPr>
            <w:noProof/>
            <w:webHidden/>
          </w:rPr>
          <w:t>33</w:t>
        </w:r>
        <w:r w:rsidR="009D7777">
          <w:rPr>
            <w:noProof/>
            <w:webHidden/>
          </w:rPr>
          <w:fldChar w:fldCharType="end"/>
        </w:r>
      </w:hyperlink>
    </w:p>
    <w:p w:rsidR="009D7777" w:rsidRDefault="00BC63BC">
      <w:pPr>
        <w:pStyle w:val="TOC3"/>
        <w:rPr>
          <w:rFonts w:ascii="Times New Roman" w:hAnsi="Times New Roman"/>
          <w:noProof/>
          <w:sz w:val="24"/>
          <w:szCs w:val="24"/>
        </w:rPr>
      </w:pPr>
      <w:hyperlink w:anchor="_Toc246737850" w:history="1">
        <w:r w:rsidR="009D7777" w:rsidRPr="00E563E2">
          <w:rPr>
            <w:rStyle w:val="Hyperlink"/>
            <w:noProof/>
          </w:rPr>
          <w:t>Budget Names</w:t>
        </w:r>
        <w:r w:rsidR="009D7777">
          <w:rPr>
            <w:noProof/>
            <w:webHidden/>
          </w:rPr>
          <w:tab/>
        </w:r>
        <w:r w:rsidR="009D7777">
          <w:rPr>
            <w:noProof/>
            <w:webHidden/>
          </w:rPr>
          <w:fldChar w:fldCharType="begin"/>
        </w:r>
        <w:r w:rsidR="009D7777">
          <w:rPr>
            <w:noProof/>
            <w:webHidden/>
          </w:rPr>
          <w:instrText xml:space="preserve"> PAGEREF _Toc246737850 \h </w:instrText>
        </w:r>
        <w:r w:rsidR="009D7777">
          <w:rPr>
            <w:noProof/>
            <w:webHidden/>
          </w:rPr>
        </w:r>
        <w:r w:rsidR="009D7777">
          <w:rPr>
            <w:noProof/>
            <w:webHidden/>
          </w:rPr>
          <w:fldChar w:fldCharType="separate"/>
        </w:r>
        <w:r w:rsidR="009C0562">
          <w:rPr>
            <w:noProof/>
            <w:webHidden/>
          </w:rPr>
          <w:t>33</w:t>
        </w:r>
        <w:r w:rsidR="009D7777">
          <w:rPr>
            <w:noProof/>
            <w:webHidden/>
          </w:rPr>
          <w:fldChar w:fldCharType="end"/>
        </w:r>
      </w:hyperlink>
    </w:p>
    <w:p w:rsidR="009D7777" w:rsidRDefault="00BC63BC">
      <w:pPr>
        <w:pStyle w:val="TOC3"/>
        <w:rPr>
          <w:rFonts w:ascii="Times New Roman" w:hAnsi="Times New Roman"/>
          <w:noProof/>
          <w:sz w:val="24"/>
          <w:szCs w:val="24"/>
        </w:rPr>
      </w:pPr>
      <w:hyperlink w:anchor="_Toc246737851" w:history="1">
        <w:r w:rsidR="009D7777" w:rsidRPr="00E563E2">
          <w:rPr>
            <w:rStyle w:val="Hyperlink"/>
            <w:noProof/>
          </w:rPr>
          <w:t>Encumbrance Types</w:t>
        </w:r>
        <w:r w:rsidR="009D7777">
          <w:rPr>
            <w:noProof/>
            <w:webHidden/>
          </w:rPr>
          <w:tab/>
        </w:r>
        <w:r w:rsidR="009D7777">
          <w:rPr>
            <w:noProof/>
            <w:webHidden/>
          </w:rPr>
          <w:fldChar w:fldCharType="begin"/>
        </w:r>
        <w:r w:rsidR="009D7777">
          <w:rPr>
            <w:noProof/>
            <w:webHidden/>
          </w:rPr>
          <w:instrText xml:space="preserve"> PAGEREF _Toc246737851 \h </w:instrText>
        </w:r>
        <w:r w:rsidR="009D7777">
          <w:rPr>
            <w:noProof/>
            <w:webHidden/>
          </w:rPr>
        </w:r>
        <w:r w:rsidR="009D7777">
          <w:rPr>
            <w:noProof/>
            <w:webHidden/>
          </w:rPr>
          <w:fldChar w:fldCharType="separate"/>
        </w:r>
        <w:r w:rsidR="009C0562">
          <w:rPr>
            <w:noProof/>
            <w:webHidden/>
          </w:rPr>
          <w:t>33</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52" w:history="1">
        <w:r w:rsidR="009D7777" w:rsidRPr="00E563E2">
          <w:rPr>
            <w:rStyle w:val="Hyperlink"/>
            <w:noProof/>
          </w:rPr>
          <w:t>Appendix H – Journal Creation</w:t>
        </w:r>
        <w:r w:rsidR="009D7777">
          <w:rPr>
            <w:noProof/>
            <w:webHidden/>
          </w:rPr>
          <w:tab/>
        </w:r>
        <w:r w:rsidR="009D7777">
          <w:rPr>
            <w:noProof/>
            <w:webHidden/>
          </w:rPr>
          <w:fldChar w:fldCharType="begin"/>
        </w:r>
        <w:r w:rsidR="009D7777">
          <w:rPr>
            <w:noProof/>
            <w:webHidden/>
          </w:rPr>
          <w:instrText xml:space="preserve"> PAGEREF _Toc246737852 \h </w:instrText>
        </w:r>
        <w:r w:rsidR="009D7777">
          <w:rPr>
            <w:noProof/>
            <w:webHidden/>
          </w:rPr>
        </w:r>
        <w:r w:rsidR="009D7777">
          <w:rPr>
            <w:noProof/>
            <w:webHidden/>
          </w:rPr>
          <w:fldChar w:fldCharType="separate"/>
        </w:r>
        <w:r w:rsidR="009C0562">
          <w:rPr>
            <w:noProof/>
            <w:webHidden/>
          </w:rPr>
          <w:t>34</w:t>
        </w:r>
        <w:r w:rsidR="009D7777">
          <w:rPr>
            <w:noProof/>
            <w:webHidden/>
          </w:rPr>
          <w:fldChar w:fldCharType="end"/>
        </w:r>
      </w:hyperlink>
    </w:p>
    <w:p w:rsidR="009D7777" w:rsidRDefault="00BC63BC">
      <w:pPr>
        <w:pStyle w:val="TOC2"/>
        <w:rPr>
          <w:rFonts w:ascii="Times New Roman" w:hAnsi="Times New Roman"/>
          <w:noProof/>
          <w:sz w:val="24"/>
          <w:szCs w:val="24"/>
        </w:rPr>
      </w:pPr>
      <w:hyperlink w:anchor="_Toc246737853" w:history="1">
        <w:r w:rsidR="009D7777" w:rsidRPr="00E563E2">
          <w:rPr>
            <w:rStyle w:val="Hyperlink"/>
            <w:noProof/>
          </w:rPr>
          <w:t>Appendix I - File Format Samples</w:t>
        </w:r>
        <w:r w:rsidR="009D7777">
          <w:rPr>
            <w:noProof/>
            <w:webHidden/>
          </w:rPr>
          <w:tab/>
        </w:r>
        <w:r w:rsidR="009D7777">
          <w:rPr>
            <w:noProof/>
            <w:webHidden/>
          </w:rPr>
          <w:fldChar w:fldCharType="begin"/>
        </w:r>
        <w:r w:rsidR="009D7777">
          <w:rPr>
            <w:noProof/>
            <w:webHidden/>
          </w:rPr>
          <w:instrText xml:space="preserve"> PAGEREF _Toc246737853 \h </w:instrText>
        </w:r>
        <w:r w:rsidR="009D7777">
          <w:rPr>
            <w:noProof/>
            <w:webHidden/>
          </w:rPr>
        </w:r>
        <w:r w:rsidR="009D7777">
          <w:rPr>
            <w:noProof/>
            <w:webHidden/>
          </w:rPr>
          <w:fldChar w:fldCharType="separate"/>
        </w:r>
        <w:r w:rsidR="009C0562">
          <w:rPr>
            <w:noProof/>
            <w:webHidden/>
          </w:rPr>
          <w:t>36</w:t>
        </w:r>
        <w:r w:rsidR="009D7777">
          <w:rPr>
            <w:noProof/>
            <w:webHidden/>
          </w:rPr>
          <w:fldChar w:fldCharType="end"/>
        </w:r>
      </w:hyperlink>
    </w:p>
    <w:p w:rsidR="00D97D77" w:rsidRDefault="00D97D77">
      <w:pPr>
        <w:pStyle w:val="BodyText"/>
        <w:ind w:left="0"/>
      </w:pPr>
      <w:r>
        <w:fldChar w:fldCharType="end"/>
      </w:r>
    </w:p>
    <w:p w:rsidR="00D97D77" w:rsidRDefault="00D97D77">
      <w:pPr>
        <w:pStyle w:val="Note"/>
        <w:ind w:left="0" w:firstLine="0"/>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p w:rsidR="00D97D77" w:rsidRDefault="00D97D77">
      <w:pPr>
        <w:pStyle w:val="Heading2"/>
        <w:rPr>
          <w:b w:val="0"/>
        </w:rPr>
      </w:pPr>
      <w:bookmarkStart w:id="7" w:name="_Toc454878712"/>
      <w:bookmarkStart w:id="8" w:name="_Toc246737809"/>
      <w:r>
        <w:lastRenderedPageBreak/>
        <w:t>Introduction</w:t>
      </w:r>
      <w:bookmarkEnd w:id="7"/>
      <w:bookmarkEnd w:id="8"/>
    </w:p>
    <w:p w:rsidR="00D97D77" w:rsidRDefault="00C24B55">
      <w:pPr>
        <w:pStyle w:val="BodyText"/>
        <w:ind w:left="1930"/>
      </w:pPr>
      <w:r>
        <w:t>Local systems</w:t>
      </w:r>
      <w:r w:rsidR="00D97D77">
        <w:t xml:space="preserve"> will generate much of the transactional data needed to load into the Harvard General Ledger (GL).  These feeds will come from a variety of applications/systems.  The various sources also mean that data will migrate from multiple operating systems, originate in different formats, and on different platforms.  It is therefore necessary that these interfaces be well defined, secure, and stable to support this environment.</w:t>
      </w:r>
    </w:p>
    <w:p w:rsidR="00D97D77" w:rsidRDefault="00D97D77">
      <w:pPr>
        <w:pStyle w:val="BodyText"/>
        <w:ind w:left="1930"/>
      </w:pPr>
      <w:r>
        <w:t>This document summarizes the overall interface specifications, which should be used to load journals into the GL Application.  Specifically, this document addresses the following for the standard GL Journal Import Interfaces:</w:t>
      </w:r>
    </w:p>
    <w:p w:rsidR="00D97D77" w:rsidRDefault="00D97D77">
      <w:pPr>
        <w:pStyle w:val="BodyText"/>
        <w:numPr>
          <w:ilvl w:val="0"/>
          <w:numId w:val="44"/>
        </w:numPr>
        <w:ind w:left="2665"/>
      </w:pPr>
      <w:r>
        <w:t>File Layouts</w:t>
      </w:r>
    </w:p>
    <w:p w:rsidR="00D97D77" w:rsidRDefault="00D97D77">
      <w:pPr>
        <w:pStyle w:val="BodyText"/>
        <w:numPr>
          <w:ilvl w:val="0"/>
          <w:numId w:val="44"/>
        </w:numPr>
        <w:ind w:left="2665"/>
      </w:pPr>
      <w:r>
        <w:t>File Naming Convention</w:t>
      </w:r>
    </w:p>
    <w:p w:rsidR="00D97D77" w:rsidRDefault="00D97D77">
      <w:pPr>
        <w:pStyle w:val="BodyText"/>
        <w:numPr>
          <w:ilvl w:val="0"/>
          <w:numId w:val="44"/>
        </w:numPr>
        <w:ind w:left="2665"/>
      </w:pPr>
      <w:r>
        <w:t>File Transfer Process</w:t>
      </w:r>
    </w:p>
    <w:p w:rsidR="00D97D77" w:rsidRDefault="00D97D77">
      <w:pPr>
        <w:pStyle w:val="BodyText"/>
        <w:numPr>
          <w:ilvl w:val="0"/>
          <w:numId w:val="44"/>
        </w:numPr>
        <w:ind w:left="2665"/>
      </w:pPr>
      <w:r>
        <w:t>Security</w:t>
      </w:r>
    </w:p>
    <w:p w:rsidR="00D97D77" w:rsidRDefault="00D97D77">
      <w:pPr>
        <w:pStyle w:val="BodyText"/>
        <w:numPr>
          <w:ilvl w:val="0"/>
          <w:numId w:val="44"/>
        </w:numPr>
        <w:ind w:left="2665"/>
      </w:pPr>
      <w:r>
        <w:t>Policy for Use</w:t>
      </w:r>
    </w:p>
    <w:p w:rsidR="00D97D77" w:rsidRDefault="00D97D77">
      <w:pPr>
        <w:pStyle w:val="BodyText"/>
        <w:numPr>
          <w:ilvl w:val="0"/>
          <w:numId w:val="44"/>
        </w:numPr>
        <w:ind w:left="2665"/>
      </w:pPr>
      <w:r>
        <w:t xml:space="preserve">Error Handling </w:t>
      </w:r>
    </w:p>
    <w:p w:rsidR="00D97D77" w:rsidRDefault="00D97D77">
      <w:pPr>
        <w:pStyle w:val="BodyText"/>
        <w:numPr>
          <w:ilvl w:val="0"/>
          <w:numId w:val="44"/>
        </w:numPr>
        <w:ind w:left="2665"/>
      </w:pPr>
      <w:r>
        <w:t>Standard Interface Processing Steps</w:t>
      </w:r>
    </w:p>
    <w:p w:rsidR="00D97D77" w:rsidRDefault="00D97D77">
      <w:pPr>
        <w:pStyle w:val="Heading2"/>
      </w:pPr>
      <w:bookmarkStart w:id="9" w:name="_Toc246737810"/>
      <w:r>
        <w:lastRenderedPageBreak/>
        <w:t>Definitions</w:t>
      </w:r>
      <w:bookmarkEnd w:id="9"/>
    </w:p>
    <w:p w:rsidR="00D97D77" w:rsidRDefault="00D97D77">
      <w:pPr>
        <w:pStyle w:val="BodyText"/>
        <w:ind w:left="1930"/>
      </w:pPr>
      <w:r>
        <w:t>The following definitions are associated with Interfaces:</w:t>
      </w:r>
    </w:p>
    <w:p w:rsidR="00D97D77" w:rsidRDefault="00D97D77">
      <w:pPr>
        <w:pStyle w:val="BodyText"/>
        <w:ind w:left="1930"/>
      </w:pPr>
      <w:r>
        <w:rPr>
          <w:b/>
        </w:rPr>
        <w:t>API (Application Programming Interface)</w:t>
      </w:r>
      <w:r>
        <w:t>: A well-defined protocol for exchanging data between applications.  An API might enable data conversions, might receive and process transactions, or might respond to requests for information.</w:t>
      </w:r>
    </w:p>
    <w:p w:rsidR="00D97D77" w:rsidRDefault="00D97D77">
      <w:pPr>
        <w:pStyle w:val="BodyText"/>
        <w:ind w:left="1930"/>
      </w:pPr>
      <w:r>
        <w:rPr>
          <w:b/>
        </w:rPr>
        <w:t>CoA</w:t>
      </w:r>
      <w:r>
        <w:t>:  The abbreviation for Chart of Accounts.</w:t>
      </w:r>
    </w:p>
    <w:p w:rsidR="00D97D77" w:rsidRDefault="00D97D77">
      <w:pPr>
        <w:pStyle w:val="BodyText"/>
        <w:ind w:left="1930"/>
      </w:pPr>
      <w:r>
        <w:rPr>
          <w:b/>
        </w:rPr>
        <w:t>Data Validation Errors</w:t>
      </w:r>
      <w:r>
        <w:t>: Errors encountered while applying business rules or logic to translating data values, consolidating data, transforming data, and administering data.</w:t>
      </w:r>
    </w:p>
    <w:p w:rsidR="00D97D77" w:rsidRDefault="00D97D77">
      <w:pPr>
        <w:pStyle w:val="BodyText"/>
        <w:ind w:left="1930"/>
      </w:pPr>
      <w:r>
        <w:rPr>
          <w:b/>
        </w:rPr>
        <w:t>Local Site</w:t>
      </w:r>
      <w:r>
        <w:t>: Any school, department, office, organization, or other entity outside of the central administrative system.</w:t>
      </w:r>
    </w:p>
    <w:p w:rsidR="00D97D77" w:rsidRDefault="00D97D77">
      <w:pPr>
        <w:pStyle w:val="BodyText"/>
        <w:ind w:left="1930"/>
      </w:pPr>
      <w:r>
        <w:rPr>
          <w:b/>
        </w:rPr>
        <w:t xml:space="preserve">Journal Batch </w:t>
      </w:r>
      <w:r>
        <w:t>- A group of journal entries with common attributes.  There can be multiple journal entries in one journal batch or there can be a separate journal batch for each journal entry.  All journal entries in a batch must share the same period.  A Harvard-specific business rule imposed on Journal Batches from feeder systems is that all journal entries in the batch must be for the same account type (Actual vs. Budget vs. Encumbrance.)</w:t>
      </w:r>
    </w:p>
    <w:p w:rsidR="00D97D77" w:rsidRDefault="00D97D77">
      <w:pPr>
        <w:pStyle w:val="BodyText"/>
        <w:ind w:left="1930"/>
      </w:pPr>
      <w:r>
        <w:rPr>
          <w:b/>
        </w:rPr>
        <w:t xml:space="preserve">Journal Entry </w:t>
      </w:r>
      <w:r>
        <w:t xml:space="preserve">- A set of debit and credits to GL accounts.  A journal entry can be made up of several journal entry lines as long as they balance (i.e., total credits = total debits).  </w:t>
      </w:r>
    </w:p>
    <w:p w:rsidR="00D97D77" w:rsidRDefault="00D97D77">
      <w:pPr>
        <w:pStyle w:val="BodyText"/>
        <w:ind w:left="1930"/>
      </w:pPr>
      <w:r>
        <w:rPr>
          <w:b/>
        </w:rPr>
        <w:t xml:space="preserve">Journal Line </w:t>
      </w:r>
      <w:r>
        <w:t>- The journal entry details that specify the debit or credit amount and the account it is applied to.  All journal lines in a journal entry share the same period, effective date, category, source, balance type and description.</w:t>
      </w:r>
    </w:p>
    <w:p w:rsidR="00D97D77" w:rsidRDefault="00D97D77">
      <w:pPr>
        <w:pStyle w:val="BodyText"/>
        <w:ind w:left="1930"/>
      </w:pPr>
      <w:r>
        <w:rPr>
          <w:b/>
        </w:rPr>
        <w:t>Journal Source</w:t>
      </w:r>
      <w:r>
        <w:t>: The Journal Source identifies the origin of your journal entries.  Each of the feeder systems will have their own Journal Source defined to help track imported journal entries.   .</w:t>
      </w:r>
    </w:p>
    <w:p w:rsidR="00D97D77" w:rsidRDefault="00D97D77">
      <w:pPr>
        <w:pStyle w:val="BodyText"/>
        <w:ind w:left="1930"/>
      </w:pPr>
      <w:r>
        <w:rPr>
          <w:b/>
        </w:rPr>
        <w:t xml:space="preserve">Journal Category: </w:t>
      </w:r>
      <w:r>
        <w:t>Journal categories help you differentiate journal entries by purpose or type, such as accrual, payments or receipts.  When you enter journals, you specify a category.  Journal categories appear in reports, such as the Journals</w:t>
      </w:r>
      <w:r w:rsidR="0067027C">
        <w:t xml:space="preserve"> - General</w:t>
      </w:r>
      <w:r>
        <w:t xml:space="preserve"> report.</w:t>
      </w:r>
    </w:p>
    <w:p w:rsidR="00D97D77" w:rsidRDefault="00D97D77">
      <w:pPr>
        <w:pStyle w:val="BodyText"/>
        <w:ind w:left="1930"/>
        <w:rPr>
          <w:b/>
        </w:rPr>
      </w:pPr>
      <w:r>
        <w:rPr>
          <w:b/>
        </w:rPr>
        <w:t>Outbound / Outbound System</w:t>
      </w:r>
      <w:r>
        <w:t>: Any computer based system/application that electronically receives data directly from the central administrative system.</w:t>
      </w:r>
    </w:p>
    <w:p w:rsidR="00D97D77" w:rsidRDefault="00D97D77">
      <w:pPr>
        <w:pStyle w:val="BodyText"/>
        <w:ind w:left="1930"/>
      </w:pPr>
      <w:r>
        <w:rPr>
          <w:b/>
        </w:rPr>
        <w:t>Processing Errors</w:t>
      </w:r>
      <w:r>
        <w:t xml:space="preserve">: Errors encountered during a file transfer process, while receiving, unloading and administering data files in the interface processing environment.  Processing errors are always fatal </w:t>
      </w:r>
      <w:r w:rsidR="00C055A2">
        <w:t>errors and</w:t>
      </w:r>
      <w:r>
        <w:t xml:space="preserve"> will cause the program to abort and the data file to be sent to a named, reject subdirectory on the server.  Precise  error messages have been defined so the source system will know exactly where in the process there was a failure and why.</w:t>
      </w:r>
    </w:p>
    <w:p w:rsidR="00D97D77" w:rsidRDefault="00D97D77">
      <w:pPr>
        <w:pStyle w:val="BodyText"/>
        <w:ind w:left="1930"/>
      </w:pPr>
      <w:r>
        <w:rPr>
          <w:b/>
        </w:rPr>
        <w:t>Reversing Journals:</w:t>
      </w:r>
      <w:r>
        <w:t xml:space="preserve">  Create reversing journal entries to reverse accruals, estimates, errors or temporary adjustments and reclassifications.  By assigning a future reversal period and setting the reversal flag to ‘Y’, you can create a regular journal and </w:t>
      </w:r>
      <w:r w:rsidR="0067027C">
        <w:t>designate it for reversal</w:t>
      </w:r>
      <w:r>
        <w:t xml:space="preserve">.  Once the </w:t>
      </w:r>
      <w:r w:rsidR="0067027C">
        <w:t xml:space="preserve">original </w:t>
      </w:r>
      <w:r>
        <w:t>journal has been created</w:t>
      </w:r>
      <w:r w:rsidR="0067027C">
        <w:t xml:space="preserve"> and marked</w:t>
      </w:r>
      <w:r>
        <w:t xml:space="preserve">, </w:t>
      </w:r>
      <w:r w:rsidR="0067027C">
        <w:t>the reversal still</w:t>
      </w:r>
      <w:r>
        <w:t xml:space="preserve"> must be generated and posted during the reversal period.  </w:t>
      </w:r>
      <w:r>
        <w:rPr>
          <w:u w:val="single"/>
        </w:rPr>
        <w:t>This is a manual step</w:t>
      </w:r>
      <w:r>
        <w:t>, executed using the standard Reverse Journals form.</w:t>
      </w:r>
    </w:p>
    <w:p w:rsidR="00D97D77" w:rsidRDefault="00D97D77">
      <w:pPr>
        <w:pStyle w:val="BodyText"/>
        <w:ind w:left="1930"/>
        <w:rPr>
          <w:b/>
        </w:rPr>
      </w:pPr>
      <w:r>
        <w:rPr>
          <w:b/>
        </w:rPr>
        <w:lastRenderedPageBreak/>
        <w:t xml:space="preserve">Server User Name/Password: </w:t>
      </w:r>
      <w:r>
        <w:t>A server user name will be set up for each source to allow the secure transfer of files to the central environment.</w:t>
      </w:r>
    </w:p>
    <w:p w:rsidR="00D97D77" w:rsidRDefault="00D97D77">
      <w:pPr>
        <w:pStyle w:val="BodyText"/>
        <w:ind w:left="1930"/>
      </w:pPr>
      <w:r>
        <w:rPr>
          <w:b/>
        </w:rPr>
        <w:t>Source System</w:t>
      </w:r>
      <w:r>
        <w:t>:  Any Harvard affiliated computer based system/application that electronically sends data to the central administrative Oracle Applications/General Ledger system.</w:t>
      </w:r>
    </w:p>
    <w:p w:rsidR="00D97D77" w:rsidRDefault="00D97D77">
      <w:pPr>
        <w:pStyle w:val="BodyText"/>
        <w:ind w:left="1930"/>
      </w:pPr>
      <w:r>
        <w:rPr>
          <w:b/>
        </w:rPr>
        <w:t>Standard Interface</w:t>
      </w:r>
      <w:r>
        <w:t>: Pre-existing APIs in the Oracle Applications such as GL Journal which will be used to load data from the local sites into the Oracle Applications.</w:t>
      </w:r>
    </w:p>
    <w:p w:rsidR="00D97D77" w:rsidRDefault="00D97D77">
      <w:pPr>
        <w:pStyle w:val="Heading2"/>
      </w:pPr>
      <w:bookmarkStart w:id="10" w:name="_Toc246737811"/>
      <w:r>
        <w:lastRenderedPageBreak/>
        <w:t>Assumptions</w:t>
      </w:r>
      <w:bookmarkEnd w:id="10"/>
    </w:p>
    <w:p w:rsidR="00D97D77" w:rsidRDefault="00D97D77">
      <w:pPr>
        <w:pStyle w:val="BodyText"/>
        <w:ind w:left="1930"/>
      </w:pPr>
      <w:r>
        <w:t>The user interface requirements are based upon the following assumptions:</w:t>
      </w:r>
    </w:p>
    <w:p w:rsidR="00D97D77" w:rsidRDefault="00D97D77">
      <w:pPr>
        <w:pStyle w:val="Bullet"/>
        <w:numPr>
          <w:ilvl w:val="0"/>
          <w:numId w:val="44"/>
        </w:numPr>
        <w:ind w:left="2290"/>
      </w:pPr>
      <w:r>
        <w:t>All Source System owner(s) will be responsible for transferring the data files on the correct schedule to the appropriate server/directory.</w:t>
      </w:r>
    </w:p>
    <w:p w:rsidR="00D97D77" w:rsidRDefault="00D97D77">
      <w:pPr>
        <w:pStyle w:val="Bullet"/>
        <w:numPr>
          <w:ilvl w:val="0"/>
          <w:numId w:val="44"/>
        </w:numPr>
        <w:ind w:left="2290"/>
      </w:pPr>
      <w:r>
        <w:t>Regardless of the schedule, the interface design will be able to process all files as they are transmitted unless there is a conflict with a pre-defined business process such as Month-end or Year-end closing activities.  In these cases, it will be up to the source system to transmit files according to the pre-defined schedule to meet business process deadlines.</w:t>
      </w:r>
    </w:p>
    <w:p w:rsidR="00D97D77" w:rsidRDefault="00D97D77">
      <w:pPr>
        <w:pStyle w:val="Bullet"/>
        <w:numPr>
          <w:ilvl w:val="0"/>
          <w:numId w:val="44"/>
        </w:numPr>
        <w:ind w:left="2290"/>
      </w:pPr>
      <w:r>
        <w:t xml:space="preserve">Each source will transmit their files to their standard “gl” directory on the production server.  The specifics of this directory are laid out in </w:t>
      </w:r>
      <w:r>
        <w:rPr>
          <w:i/>
        </w:rPr>
        <w:t>Appendix D.</w:t>
      </w:r>
    </w:p>
    <w:p w:rsidR="00D97D77" w:rsidRDefault="00D97D77">
      <w:pPr>
        <w:pStyle w:val="Bullet"/>
        <w:numPr>
          <w:ilvl w:val="0"/>
          <w:numId w:val="44"/>
        </w:numPr>
        <w:ind w:left="2290"/>
      </w:pPr>
      <w:r>
        <w:t>Once data files have been transferred to the appropriate server/directory, they will be ready for automatic processing.</w:t>
      </w:r>
    </w:p>
    <w:p w:rsidR="00D97D77" w:rsidRDefault="00D97D77">
      <w:pPr>
        <w:pStyle w:val="Bullet"/>
        <w:numPr>
          <w:ilvl w:val="0"/>
          <w:numId w:val="44"/>
        </w:numPr>
        <w:ind w:left="2290"/>
      </w:pPr>
      <w:r>
        <w:t xml:space="preserve">The local sites are responsible for backing up their own data files in their local systems.   If there is a processing error during the transport or load of the file, it may be necessary to resubmit the entire file. </w:t>
      </w:r>
    </w:p>
    <w:p w:rsidR="00D97D77" w:rsidRDefault="00D97D77">
      <w:pPr>
        <w:pStyle w:val="Bullet"/>
        <w:numPr>
          <w:ilvl w:val="0"/>
          <w:numId w:val="44"/>
        </w:numPr>
        <w:ind w:left="2290"/>
      </w:pPr>
      <w:r>
        <w:t xml:space="preserve">“Dynamic Insertion” </w:t>
      </w:r>
      <w:r w:rsidR="004B037C">
        <w:t>is turned</w:t>
      </w:r>
      <w:r>
        <w:t xml:space="preserve"> on in the General Ledger which allows new valid CoA code combinations to be created from transactions processed through the GL interface.  (If “Dynamic Insertion” were not turned on, then transactions that were processed with new account code combinations would be rejected.)</w:t>
      </w:r>
    </w:p>
    <w:p w:rsidR="00D97D77" w:rsidRDefault="00D97D77">
      <w:pPr>
        <w:pStyle w:val="Bullet"/>
        <w:numPr>
          <w:ilvl w:val="0"/>
          <w:numId w:val="44"/>
        </w:numPr>
        <w:ind w:left="2290"/>
      </w:pPr>
      <w:r>
        <w:t>Each source of interface data within the University will be assigned an Oracle Application Journal Source Name.  Upon importing data, this Journal Source Name will be assigned to the records of data.  Therefore, when errors occur within the interface, the problem records can be easily identified by Journal Source Name.</w:t>
      </w:r>
    </w:p>
    <w:p w:rsidR="00D97D77" w:rsidRDefault="00D97D77">
      <w:pPr>
        <w:pStyle w:val="Bullet"/>
        <w:numPr>
          <w:ilvl w:val="0"/>
          <w:numId w:val="44"/>
        </w:numPr>
        <w:ind w:left="2290"/>
      </w:pPr>
      <w:r>
        <w:t>Each Journal Source associated with a Feed will be assigned ‘Source Profile Options’.  These ‘Source Profile Options’ will be used during import to derive various pieces of information, such as email address for the source system contacts.</w:t>
      </w:r>
    </w:p>
    <w:p w:rsidR="00D97D77" w:rsidRDefault="00D97D77">
      <w:pPr>
        <w:pStyle w:val="Bullet"/>
        <w:numPr>
          <w:ilvl w:val="0"/>
          <w:numId w:val="44"/>
        </w:numPr>
        <w:ind w:left="2290"/>
      </w:pPr>
      <w:r>
        <w:t xml:space="preserve">The source system will determine how they want their journal entries and journal lines to be created based on the information submitted within the data file.  </w:t>
      </w:r>
      <w:r>
        <w:rPr>
          <w:i/>
        </w:rPr>
        <w:t>Appendix</w:t>
      </w:r>
      <w:r>
        <w:t xml:space="preserve"> </w:t>
      </w:r>
      <w:r w:rsidR="00F47541">
        <w:rPr>
          <w:i/>
        </w:rPr>
        <w:t xml:space="preserve">H </w:t>
      </w:r>
      <w:r>
        <w:t>defines the rules for creating journals in the GL Applications.</w:t>
      </w:r>
    </w:p>
    <w:p w:rsidR="00D97D77" w:rsidRDefault="00D97D77">
      <w:pPr>
        <w:pStyle w:val="Bullet"/>
        <w:numPr>
          <w:ilvl w:val="0"/>
          <w:numId w:val="44"/>
        </w:numPr>
        <w:ind w:left="2290"/>
      </w:pPr>
      <w:r>
        <w:t>Each file processed will equate to one batch of journals.  Therefore, the journals in each file must be for the same type of journal (i.e. Actual vs. Budget) and for the same accounting period when the file contains Actuals.</w:t>
      </w:r>
    </w:p>
    <w:p w:rsidR="00D97D77" w:rsidRDefault="00D97D77">
      <w:pPr>
        <w:pStyle w:val="Bullet"/>
        <w:numPr>
          <w:ilvl w:val="0"/>
          <w:numId w:val="44"/>
        </w:numPr>
        <w:ind w:left="2290"/>
      </w:pPr>
      <w:r>
        <w:t>This document assumes all incoming interface files adhere to one of the file layouts presented in this document.</w:t>
      </w:r>
    </w:p>
    <w:p w:rsidR="00D97D77" w:rsidRDefault="00D97D77">
      <w:pPr>
        <w:pStyle w:val="Bullet"/>
        <w:numPr>
          <w:ilvl w:val="0"/>
          <w:numId w:val="44"/>
        </w:numPr>
        <w:ind w:left="2290"/>
      </w:pPr>
      <w:r>
        <w:t xml:space="preserve">The Online CoA validation program will reside on the Oracle Applications/General Ledger </w:t>
      </w:r>
      <w:r w:rsidR="00BD5E8C">
        <w:t>system and</w:t>
      </w:r>
      <w:r>
        <w:t xml:space="preserve"> not the data warehouse, providing the latest valid information to the users.</w:t>
      </w:r>
    </w:p>
    <w:p w:rsidR="00D97D77" w:rsidRDefault="00D97D77">
      <w:pPr>
        <w:pStyle w:val="Bullet"/>
        <w:numPr>
          <w:ilvl w:val="0"/>
          <w:numId w:val="44"/>
        </w:numPr>
        <w:ind w:left="2290"/>
      </w:pPr>
      <w:r>
        <w:t>For a delimited file layout, all optional fields not used by the source system must have an empty placeholder.  If a fixed-column format is used, these fields (including those defined as numeric) must be filled with blanks.</w:t>
      </w:r>
    </w:p>
    <w:p w:rsidR="00D97D77" w:rsidRDefault="00D97D77">
      <w:pPr>
        <w:pStyle w:val="Bullet"/>
        <w:numPr>
          <w:ilvl w:val="0"/>
          <w:numId w:val="44"/>
        </w:numPr>
        <w:ind w:left="2290"/>
      </w:pPr>
      <w:r>
        <w:t>A char datatype may include alphanumeric values.  A number datatype includes signed numbers unless specified as unsigned and may represent a decimal or whole number.</w:t>
      </w:r>
    </w:p>
    <w:p w:rsidR="00D97D77" w:rsidRDefault="00D97D77">
      <w:pPr>
        <w:pStyle w:val="Bullet"/>
        <w:numPr>
          <w:ilvl w:val="0"/>
          <w:numId w:val="44"/>
        </w:numPr>
        <w:ind w:left="2290"/>
      </w:pPr>
      <w:r>
        <w:t>Suspense accounting will not be used.  Therefore, every journal in each batch file must balance, where credits = debits.</w:t>
      </w:r>
    </w:p>
    <w:p w:rsidR="00D97D77" w:rsidRDefault="00D97D77">
      <w:pPr>
        <w:pStyle w:val="BodyText"/>
        <w:ind w:left="1930"/>
        <w:sectPr w:rsidR="00D97D77">
          <w:footerReference w:type="even" r:id="rId7"/>
          <w:footerReference w:type="default" r:id="rId8"/>
          <w:footerReference w:type="first" r:id="rId9"/>
          <w:pgSz w:w="12240" w:h="15840" w:code="1"/>
          <w:pgMar w:top="720" w:right="720" w:bottom="1080" w:left="720" w:header="432" w:footer="432" w:gutter="360"/>
          <w:cols w:space="720"/>
        </w:sectPr>
      </w:pPr>
    </w:p>
    <w:p w:rsidR="00D97D77" w:rsidRDefault="00D97D77">
      <w:pPr>
        <w:pStyle w:val="Heading2"/>
      </w:pPr>
      <w:bookmarkStart w:id="11" w:name="_Toc246737812"/>
      <w:r>
        <w:lastRenderedPageBreak/>
        <w:t>GL Interface</w:t>
      </w:r>
      <w:bookmarkEnd w:id="11"/>
    </w:p>
    <w:p w:rsidR="00D97D77" w:rsidRDefault="00D97D77">
      <w:pPr>
        <w:pStyle w:val="BodyText"/>
        <w:ind w:left="1930"/>
      </w:pPr>
      <w:r>
        <w:t>This section identifies the requirements for the GL Journal Import Interface.</w:t>
      </w:r>
    </w:p>
    <w:p w:rsidR="00D97D77" w:rsidRDefault="00D97D77">
      <w:pPr>
        <w:pStyle w:val="HeadingBar"/>
        <w:ind w:right="7560"/>
      </w:pPr>
    </w:p>
    <w:p w:rsidR="00D97D77" w:rsidRDefault="00D97D77">
      <w:pPr>
        <w:pStyle w:val="Heading3"/>
      </w:pPr>
      <w:bookmarkStart w:id="12" w:name="_Toc246737813"/>
      <w:r>
        <w:t>File Layout</w:t>
      </w:r>
      <w:bookmarkEnd w:id="12"/>
    </w:p>
    <w:p w:rsidR="00D97D77" w:rsidRDefault="00D97D77">
      <w:pPr>
        <w:pStyle w:val="BodyText"/>
        <w:ind w:left="1930"/>
      </w:pPr>
      <w:r>
        <w:t xml:space="preserve">The detailed descriptions of the GL file layouts are given in </w:t>
      </w:r>
      <w:r>
        <w:rPr>
          <w:i/>
        </w:rPr>
        <w:t>Appendix A</w:t>
      </w:r>
      <w:r>
        <w:t xml:space="preserve">.  </w:t>
      </w:r>
    </w:p>
    <w:p w:rsidR="00D97D77" w:rsidRDefault="00D97D77">
      <w:pPr>
        <w:pStyle w:val="BodyText"/>
        <w:ind w:left="1930"/>
      </w:pPr>
      <w:r>
        <w:t xml:space="preserve">Two options for file layout are offered:  </w:t>
      </w:r>
    </w:p>
    <w:p w:rsidR="00D97D77" w:rsidRDefault="00D97D77">
      <w:pPr>
        <w:pStyle w:val="BodyText"/>
        <w:numPr>
          <w:ilvl w:val="0"/>
          <w:numId w:val="45"/>
        </w:numPr>
        <w:tabs>
          <w:tab w:val="clear" w:pos="3240"/>
          <w:tab w:val="num" w:pos="2650"/>
        </w:tabs>
        <w:ind w:left="2650"/>
      </w:pPr>
      <w:r>
        <w:t xml:space="preserve">ASCII character, </w:t>
      </w:r>
      <w:r>
        <w:rPr>
          <w:u w:val="single"/>
        </w:rPr>
        <w:t>field delimited</w:t>
      </w:r>
      <w:r>
        <w:t xml:space="preserve"> with the ‘&lt;tab&gt;’ character </w:t>
      </w:r>
    </w:p>
    <w:p w:rsidR="00D97D77" w:rsidRDefault="00D97D77">
      <w:pPr>
        <w:pStyle w:val="BodyText"/>
        <w:numPr>
          <w:ilvl w:val="0"/>
          <w:numId w:val="45"/>
        </w:numPr>
        <w:tabs>
          <w:tab w:val="clear" w:pos="3240"/>
          <w:tab w:val="num" w:pos="2650"/>
        </w:tabs>
        <w:ind w:left="2650"/>
      </w:pPr>
      <w:r>
        <w:t xml:space="preserve">ASCII character, </w:t>
      </w:r>
      <w:r>
        <w:rPr>
          <w:u w:val="single"/>
        </w:rPr>
        <w:t>fixed format</w:t>
      </w:r>
      <w:r>
        <w:t>.</w:t>
      </w:r>
    </w:p>
    <w:p w:rsidR="00D97D77" w:rsidRDefault="00D97D77">
      <w:pPr>
        <w:pStyle w:val="HeadingBar"/>
        <w:ind w:right="7380"/>
      </w:pPr>
    </w:p>
    <w:p w:rsidR="00D97D77" w:rsidRDefault="00D97D77">
      <w:pPr>
        <w:pStyle w:val="Heading3"/>
      </w:pPr>
      <w:bookmarkStart w:id="13" w:name="_Toc126049221"/>
      <w:bookmarkStart w:id="14" w:name="_Toc246737814"/>
      <w:r>
        <w:t>File Naming Convention</w:t>
      </w:r>
      <w:bookmarkEnd w:id="13"/>
      <w:bookmarkEnd w:id="14"/>
    </w:p>
    <w:p w:rsidR="00D97D77" w:rsidRDefault="00D97D77">
      <w:pPr>
        <w:pStyle w:val="BodyText"/>
        <w:ind w:left="1930"/>
      </w:pPr>
      <w:r>
        <w:t xml:space="preserve">Each incoming data file will use the following naming convention: </w:t>
      </w:r>
    </w:p>
    <w:p w:rsidR="00D97D77" w:rsidRDefault="00D97D77">
      <w:pPr>
        <w:pStyle w:val="BodyText"/>
        <w:ind w:left="1930"/>
      </w:pPr>
      <w:r>
        <w:t>Interface Identifier + file format type + Super Tub Abbreviation + unique sequence number</w:t>
      </w:r>
    </w:p>
    <w:p w:rsidR="00D97D77" w:rsidRDefault="00D97D77">
      <w:pPr>
        <w:pStyle w:val="BodyText"/>
        <w:ind w:left="1930"/>
      </w:pPr>
      <w:r>
        <w:t xml:space="preserve">Each file will have a date (and timestamp or other unique identifier if necessary) as the file extension to prevent file overwriting in the event that files are left unprocessed for a number of days.  If your file is monthly or weekly, using just the date as your file extension is probably sufficient.  If your file is daily, you should also add a timestamp or other unique id to the file </w:t>
      </w:r>
      <w:r w:rsidR="00C055A2">
        <w:t>extension</w:t>
      </w:r>
      <w:r>
        <w:t xml:space="preserve">.  The GL Interface process is only concerned with your file name – the file extension is necessary in order to </w:t>
      </w:r>
      <w:r w:rsidR="00C055A2">
        <w:t>e</w:t>
      </w:r>
      <w:r>
        <w:t>nsure that the file is not inadvertently overwritten upon transmission.</w:t>
      </w:r>
    </w:p>
    <w:p w:rsidR="00D97D77" w:rsidRDefault="00D97D77">
      <w:pPr>
        <w:pStyle w:val="BodyText"/>
        <w:ind w:left="1930"/>
      </w:pPr>
      <w:r>
        <w:t xml:space="preserve">EXAMPLE: </w:t>
      </w:r>
      <w:r>
        <w:tab/>
      </w:r>
      <w:r>
        <w:tab/>
        <w:t>GLDHBS013.19990709</w:t>
      </w:r>
    </w:p>
    <w:p w:rsidR="00D97D77" w:rsidRDefault="00D97D77">
      <w:pPr>
        <w:pStyle w:val="BodyText"/>
        <w:ind w:left="2305"/>
      </w:pPr>
      <w:r>
        <w:t>‘GL’ is the standard interface identifier for General Ledger data files,</w:t>
      </w:r>
    </w:p>
    <w:p w:rsidR="00D97D77" w:rsidRDefault="00D97D77">
      <w:pPr>
        <w:pStyle w:val="BodyText"/>
        <w:ind w:left="2305"/>
      </w:pPr>
      <w:r>
        <w:t>‘D’ indicates that it is a delimited file (or ‘F’ for a fixed file format),</w:t>
      </w:r>
    </w:p>
    <w:p w:rsidR="00D97D77" w:rsidRDefault="00D97D77">
      <w:pPr>
        <w:pStyle w:val="BodyText"/>
        <w:ind w:left="2305"/>
      </w:pPr>
      <w:r>
        <w:t xml:space="preserve">‘HBS’ is the Super Tub abbreviation for </w:t>
      </w:r>
      <w:smartTag w:uri="urn:schemas-microsoft-com:office:smarttags" w:element="place">
        <w:smartTag w:uri="urn:schemas-microsoft-com:office:smarttags" w:element="PlaceName">
          <w:r>
            <w:t>Harvard</w:t>
          </w:r>
        </w:smartTag>
        <w:r>
          <w:t xml:space="preserve"> </w:t>
        </w:r>
        <w:smartTag w:uri="urn:schemas-microsoft-com:office:smarttags" w:element="PlaceName">
          <w:r>
            <w:t>Business</w:t>
          </w:r>
        </w:smartTag>
        <w:r>
          <w:t xml:space="preserve"> </w:t>
        </w:r>
        <w:smartTag w:uri="urn:schemas-microsoft-com:office:smarttags" w:element="PlaceType">
          <w:r>
            <w:t>School</w:t>
          </w:r>
        </w:smartTag>
      </w:smartTag>
      <w:r>
        <w:t>, and</w:t>
      </w:r>
    </w:p>
    <w:p w:rsidR="00D97D77" w:rsidRDefault="00D97D77">
      <w:pPr>
        <w:pStyle w:val="BodyText"/>
        <w:ind w:left="2305"/>
      </w:pPr>
      <w:r>
        <w:t xml:space="preserve"> ‘013’ is a unique sequence number that will be assigned by the Office of Administrative Systems (OAS</w:t>
      </w:r>
      <w:r w:rsidR="00BD5E8C">
        <w:t>) to</w:t>
      </w:r>
      <w:r>
        <w:t xml:space="preserve"> each source from that TUB.</w:t>
      </w:r>
    </w:p>
    <w:p w:rsidR="00D97D77" w:rsidRDefault="00D97D77">
      <w:pPr>
        <w:pStyle w:val="BodyText"/>
        <w:ind w:left="2305"/>
      </w:pPr>
      <w:r>
        <w:t xml:space="preserve">The file extension identifies the creation date of the file which is July 9, 1999 in the sample above.  (Date format is YYYYMMDD.) </w:t>
      </w:r>
    </w:p>
    <w:p w:rsidR="00D97D77" w:rsidRDefault="00D97D77">
      <w:pPr>
        <w:pStyle w:val="HeadingBar"/>
        <w:ind w:right="7560"/>
      </w:pPr>
    </w:p>
    <w:p w:rsidR="00D97D77" w:rsidRDefault="00D97D77">
      <w:pPr>
        <w:pStyle w:val="Heading3"/>
      </w:pPr>
      <w:bookmarkStart w:id="15" w:name="_Toc126049222"/>
      <w:bookmarkStart w:id="16" w:name="_Toc246737815"/>
      <w:r>
        <w:t>File Transfer Process</w:t>
      </w:r>
      <w:bookmarkEnd w:id="15"/>
      <w:bookmarkEnd w:id="16"/>
    </w:p>
    <w:p w:rsidR="00D97D77" w:rsidRDefault="00D97D77">
      <w:pPr>
        <w:pStyle w:val="BodyText"/>
        <w:ind w:left="1930"/>
      </w:pPr>
      <w:r>
        <w:t xml:space="preserve">See </w:t>
      </w:r>
      <w:r>
        <w:rPr>
          <w:i/>
        </w:rPr>
        <w:t xml:space="preserve">Appendices </w:t>
      </w:r>
      <w:r w:rsidR="00CB600D">
        <w:rPr>
          <w:i/>
        </w:rPr>
        <w:t>D</w:t>
      </w:r>
      <w:r>
        <w:rPr>
          <w:i/>
        </w:rPr>
        <w:t xml:space="preserve"> </w:t>
      </w:r>
      <w:r>
        <w:t xml:space="preserve">and </w:t>
      </w:r>
      <w:r w:rsidR="00CB600D">
        <w:t>E</w:t>
      </w:r>
      <w:r>
        <w:rPr>
          <w:i/>
        </w:rPr>
        <w:t xml:space="preserve"> </w:t>
      </w:r>
      <w:r>
        <w:t xml:space="preserve">for details of the File Transfer Process from each source.  Appendix </w:t>
      </w:r>
      <w:r>
        <w:rPr>
          <w:i/>
        </w:rPr>
        <w:t>D</w:t>
      </w:r>
      <w:r>
        <w:t xml:space="preserve"> gives the details of the file directory structures and identifies where the source system must send their files.  Appendix </w:t>
      </w:r>
      <w:r>
        <w:rPr>
          <w:i/>
        </w:rPr>
        <w:t>E</w:t>
      </w:r>
      <w:r>
        <w:t xml:space="preserve"> </w:t>
      </w:r>
      <w:r w:rsidR="00C055A2">
        <w:t>explains</w:t>
      </w:r>
      <w:r>
        <w:t xml:space="preserve"> the file transfer method and the software that will allow the local sites to security transmit their data files.</w:t>
      </w:r>
    </w:p>
    <w:p w:rsidR="00D97D77" w:rsidRDefault="00D97D77">
      <w:pPr>
        <w:pStyle w:val="HeadingBar"/>
        <w:ind w:right="7380"/>
      </w:pPr>
    </w:p>
    <w:p w:rsidR="00D97D77" w:rsidRDefault="00D97D77">
      <w:pPr>
        <w:pStyle w:val="Heading3"/>
      </w:pPr>
      <w:bookmarkStart w:id="17" w:name="_Toc126049223"/>
      <w:bookmarkStart w:id="18" w:name="_Toc246737816"/>
      <w:r>
        <w:t>Security</w:t>
      </w:r>
      <w:bookmarkEnd w:id="17"/>
      <w:bookmarkEnd w:id="18"/>
    </w:p>
    <w:p w:rsidR="00D97D77" w:rsidRDefault="00D97D77">
      <w:pPr>
        <w:pStyle w:val="BodyText"/>
        <w:ind w:left="1930"/>
      </w:pPr>
      <w:r>
        <w:t>Each source of GL interface data within the University will be identified by its Journal Source Name and Source Profile Options in the GL Applications.</w:t>
      </w:r>
    </w:p>
    <w:p w:rsidR="00D97D77" w:rsidRDefault="00D97D77">
      <w:pPr>
        <w:pStyle w:val="BodyText"/>
        <w:ind w:left="1930"/>
      </w:pPr>
      <w:r>
        <w:t xml:space="preserve">Each source of interface data within the University will also be assigned a UNIX server </w:t>
      </w:r>
      <w:r w:rsidR="00C055A2">
        <w:t>username</w:t>
      </w:r>
      <w:r>
        <w:t xml:space="preserve"> and password to allow them to electronically transmit data files.  A UIS/SOC business process has been established to enable a source to request a UNIX </w:t>
      </w:r>
      <w:r w:rsidR="005D3064">
        <w:t>username (</w:t>
      </w:r>
      <w:r>
        <w:t>See Appendix E.)</w:t>
      </w:r>
    </w:p>
    <w:p w:rsidR="00D97D77" w:rsidRDefault="00D97D77">
      <w:pPr>
        <w:pStyle w:val="HeadingBar"/>
        <w:ind w:right="7380"/>
      </w:pPr>
    </w:p>
    <w:p w:rsidR="00D97D77" w:rsidRDefault="00D97D77">
      <w:pPr>
        <w:pStyle w:val="Heading3"/>
      </w:pPr>
      <w:bookmarkStart w:id="19" w:name="_Toc126049224"/>
      <w:bookmarkStart w:id="20" w:name="_Toc246737817"/>
      <w:r>
        <w:t>Policy for Use</w:t>
      </w:r>
      <w:bookmarkEnd w:id="19"/>
      <w:bookmarkEnd w:id="20"/>
    </w:p>
    <w:p w:rsidR="00D97D77" w:rsidRDefault="00D97D77">
      <w:pPr>
        <w:pStyle w:val="BodyText"/>
        <w:ind w:left="1930"/>
      </w:pPr>
      <w:r>
        <w:t xml:space="preserve">Any new requests for interfaces will have to apply for approval from General Accounting.  </w:t>
      </w:r>
      <w:r w:rsidR="00FE64E3">
        <w:br/>
      </w:r>
      <w:r>
        <w:t xml:space="preserve">The </w:t>
      </w:r>
      <w:r w:rsidR="00FE64E3">
        <w:rPr>
          <w:u w:val="single"/>
        </w:rPr>
        <w:t>Oracle Financials Data Interface Request Form for GL Feeds</w:t>
      </w:r>
      <w:r>
        <w:t xml:space="preserve"> </w:t>
      </w:r>
      <w:r w:rsidR="00FE64E3">
        <w:t xml:space="preserve">form </w:t>
      </w:r>
      <w:r>
        <w:t xml:space="preserve">can </w:t>
      </w:r>
      <w:r w:rsidR="00FE64E3">
        <w:br/>
      </w:r>
      <w:r>
        <w:t xml:space="preserve">be downloaded from </w:t>
      </w:r>
      <w:r w:rsidR="00FE64E3">
        <w:t>Oracle Financial Systems User Resources at</w:t>
      </w:r>
      <w:r>
        <w:t xml:space="preserve"> </w:t>
      </w:r>
      <w:r w:rsidR="00FE64E3">
        <w:br/>
      </w:r>
      <w:hyperlink r:id="rId10" w:history="1">
        <w:r w:rsidR="00FE64E3" w:rsidRPr="00FF708B">
          <w:rPr>
            <w:rStyle w:val="Hyperlink"/>
          </w:rPr>
          <w:t>https://oracle.fss.finance.harvard.edu/user-resources</w:t>
        </w:r>
      </w:hyperlink>
      <w:r w:rsidR="00FE64E3">
        <w:t xml:space="preserve"> </w:t>
      </w:r>
    </w:p>
    <w:p w:rsidR="00D97D77" w:rsidRDefault="00D97D77">
      <w:pPr>
        <w:pStyle w:val="HeadingBar"/>
        <w:ind w:right="7560"/>
      </w:pPr>
    </w:p>
    <w:p w:rsidR="00D97D77" w:rsidRDefault="00D97D77">
      <w:pPr>
        <w:pStyle w:val="Heading3"/>
      </w:pPr>
      <w:bookmarkStart w:id="21" w:name="_Toc126049225"/>
      <w:bookmarkStart w:id="22" w:name="_Toc246737818"/>
      <w:r>
        <w:t>Validation</w:t>
      </w:r>
      <w:bookmarkEnd w:id="21"/>
      <w:bookmarkEnd w:id="22"/>
    </w:p>
    <w:p w:rsidR="00D97D77" w:rsidRDefault="00D97D77">
      <w:pPr>
        <w:pStyle w:val="BodyText"/>
        <w:ind w:left="1930"/>
      </w:pPr>
      <w:r>
        <w:t xml:space="preserve">Certain types of transactions will not be allowed through this interface.  Below is a </w:t>
      </w:r>
      <w:r>
        <w:rPr>
          <w:u w:val="single"/>
        </w:rPr>
        <w:t>partial list</w:t>
      </w:r>
      <w:r>
        <w:t xml:space="preserve"> of the types of transactions that will be screened out.  Refer to Appendix B to view a list of standard errors that will be screened out during Journal Import.</w:t>
      </w:r>
    </w:p>
    <w:p w:rsidR="00D97D77" w:rsidRDefault="00D97D77">
      <w:pPr>
        <w:pStyle w:val="BodyText"/>
        <w:numPr>
          <w:ilvl w:val="0"/>
          <w:numId w:val="46"/>
        </w:numPr>
        <w:ind w:left="2290"/>
      </w:pPr>
      <w:r>
        <w:t>Transactions coded to invalid CoA combinations based on cross validation rules;</w:t>
      </w:r>
    </w:p>
    <w:p w:rsidR="00D97D77" w:rsidRDefault="00D97D77">
      <w:pPr>
        <w:pStyle w:val="BodyText"/>
        <w:numPr>
          <w:ilvl w:val="0"/>
          <w:numId w:val="46"/>
        </w:numPr>
        <w:ind w:left="2290"/>
      </w:pPr>
      <w:r>
        <w:t>Journal transactions coded to a closed GL period;</w:t>
      </w:r>
    </w:p>
    <w:p w:rsidR="00D97D77" w:rsidRDefault="00D97D77">
      <w:pPr>
        <w:pStyle w:val="BodyText"/>
        <w:numPr>
          <w:ilvl w:val="0"/>
          <w:numId w:val="46"/>
        </w:numPr>
        <w:ind w:left="2290"/>
      </w:pPr>
      <w:r>
        <w:t>Budget transactions coded to a closed budget;</w:t>
      </w:r>
    </w:p>
    <w:p w:rsidR="00D97D77" w:rsidRDefault="00D97D77">
      <w:pPr>
        <w:pStyle w:val="BodyText"/>
        <w:numPr>
          <w:ilvl w:val="0"/>
          <w:numId w:val="46"/>
        </w:numPr>
        <w:ind w:left="2290"/>
      </w:pPr>
      <w:r>
        <w:t>IDI Journal transactions (journal category = Internal Billing) which do not identify a Batch-level contact</w:t>
      </w:r>
    </w:p>
    <w:p w:rsidR="00D97D77" w:rsidRDefault="00D97D77">
      <w:pPr>
        <w:pStyle w:val="BodyText"/>
        <w:numPr>
          <w:ilvl w:val="0"/>
          <w:numId w:val="46"/>
        </w:numPr>
        <w:ind w:left="2290"/>
      </w:pPr>
      <w:r>
        <w:t>Transactions to a fund that has been closed, or use of a “central only” object code, by a non-central unit;</w:t>
      </w:r>
    </w:p>
    <w:p w:rsidR="00D97D77" w:rsidRDefault="00D97D77">
      <w:pPr>
        <w:pStyle w:val="BodyText"/>
        <w:numPr>
          <w:ilvl w:val="0"/>
          <w:numId w:val="46"/>
        </w:numPr>
        <w:ind w:left="2290"/>
      </w:pPr>
      <w:r>
        <w:t>Interdepartmental charges that use external revenue codes for consolidation entities;</w:t>
      </w:r>
    </w:p>
    <w:p w:rsidR="00D97D77" w:rsidRDefault="00D97D77">
      <w:pPr>
        <w:pStyle w:val="BodyText"/>
        <w:numPr>
          <w:ilvl w:val="0"/>
          <w:numId w:val="46"/>
        </w:numPr>
        <w:ind w:left="2290"/>
      </w:pPr>
      <w:r>
        <w:t>Unbalanced Actuals/Encumbrance journal entries (i.e., Debits do not equal Credits).  Note that both the entire Batch and each specific journal within the batch must balance. (EXCEPTION:  Batch file of Budget Journals do not need to balance.).</w:t>
      </w:r>
    </w:p>
    <w:p w:rsidR="00D97D77" w:rsidRDefault="00D97D77">
      <w:pPr>
        <w:pStyle w:val="BodyText"/>
        <w:ind w:left="1930"/>
      </w:pPr>
      <w:r>
        <w:t>Note that there is no funds checking in GL journal import, and that transactions imported may cause negative balances on affected funds.</w:t>
      </w:r>
    </w:p>
    <w:p w:rsidR="00D97D77" w:rsidRDefault="00D97D77">
      <w:pPr>
        <w:pStyle w:val="BodyText"/>
      </w:pPr>
    </w:p>
    <w:p w:rsidR="00D97D77" w:rsidRDefault="00D97D77">
      <w:pPr>
        <w:pStyle w:val="HeadingBar"/>
        <w:ind w:right="7380"/>
      </w:pPr>
    </w:p>
    <w:p w:rsidR="00D97D77" w:rsidRDefault="00D97D77">
      <w:pPr>
        <w:pStyle w:val="Heading3"/>
      </w:pPr>
      <w:bookmarkStart w:id="23" w:name="_Toc126049226"/>
      <w:bookmarkStart w:id="24" w:name="_Toc246737819"/>
      <w:r>
        <w:t>Error Handling</w:t>
      </w:r>
      <w:bookmarkEnd w:id="23"/>
      <w:bookmarkEnd w:id="24"/>
    </w:p>
    <w:p w:rsidR="00D97D77" w:rsidRDefault="00D97D77">
      <w:pPr>
        <w:pStyle w:val="BodyText"/>
        <w:ind w:left="1930"/>
        <w:rPr>
          <w:bCs/>
        </w:rPr>
      </w:pPr>
      <w:r>
        <w:rPr>
          <w:bCs/>
        </w:rPr>
        <w:t>This section defines data processing errors and data validation errors in the GL Journal Import interface, and how to accommodate these situations.</w:t>
      </w:r>
    </w:p>
    <w:p w:rsidR="00D97D77" w:rsidRDefault="00D97D77">
      <w:pPr>
        <w:pStyle w:val="Heading4"/>
        <w:ind w:left="1930"/>
      </w:pPr>
      <w:bookmarkStart w:id="25" w:name="_Toc246737820"/>
      <w:r>
        <w:lastRenderedPageBreak/>
        <w:t>Error Tolerances</w:t>
      </w:r>
      <w:bookmarkEnd w:id="25"/>
    </w:p>
    <w:p w:rsidR="00D97D77" w:rsidRDefault="00D97D77">
      <w:pPr>
        <w:pStyle w:val="BodyText"/>
        <w:ind w:left="1930"/>
        <w:rPr>
          <w:i/>
        </w:rPr>
      </w:pPr>
      <w:r>
        <w:rPr>
          <w:u w:val="single"/>
        </w:rPr>
        <w:t>Processing errors</w:t>
      </w:r>
      <w:r>
        <w:t xml:space="preserve"> are the operation errors of migrating data from one environment to another.  Processing Errors are encountered during a file transfer process, while receiving, unloading and administering data files in the interface processing environment.  All processing errors are fatal.  When these errors occur, the data file will be moved to the reject directory and an email message will be sent to the source contact explaining the nature of the errors.  Processing errors indicate that there is something wrong with the file itself and the GL Feed process would not be able to load any of the data to the interface tables.</w:t>
      </w:r>
    </w:p>
    <w:p w:rsidR="00D97D77" w:rsidRDefault="00D97D77">
      <w:pPr>
        <w:pStyle w:val="BodyText"/>
        <w:ind w:left="1930"/>
      </w:pPr>
      <w:r>
        <w:rPr>
          <w:u w:val="single"/>
        </w:rPr>
        <w:t>Data validation errors</w:t>
      </w:r>
      <w:r>
        <w:t xml:space="preserve"> occur when a transaction in the interface table fails to pass the Harvard specific business rules applied within the GL Feed’s pre-validation processing and final Journal Import process.  During both the pre-validation processing and the Journal Import process, if any records fail validation, the entire file will continue to be evaluated and an error report will be generated based on the entire file.  All data validation errors are fatal for the GL interface unless specific rules have been defined to handle errors from certain sources (e.g., Payroll).  Each GL interface file that is sent will be processed through Journal Import by submitting the source name.  If there are any errors within the data file, then the entire batch is rejected.  Errors are identified in the ‘Journal Import Execution Report’ (see Appendix </w:t>
      </w:r>
      <w:r>
        <w:rPr>
          <w:i/>
        </w:rPr>
        <w:t>B</w:t>
      </w:r>
      <w:r>
        <w:t xml:space="preserve">) which is generated automatically.  If there are any errors, the appropriate contact will be notified via email referencing the ‘Journal Import Execution Report’.  See Appendix </w:t>
      </w:r>
      <w:r>
        <w:rPr>
          <w:i/>
        </w:rPr>
        <w:t>B</w:t>
      </w:r>
      <w:r>
        <w:t xml:space="preserve"> for a list of the standard errors that are identified during the journal import </w:t>
      </w:r>
      <w:r w:rsidR="00C055A2">
        <w:t>process</w:t>
      </w:r>
      <w:r>
        <w:t>.</w:t>
      </w:r>
    </w:p>
    <w:p w:rsidR="00D97D77" w:rsidRDefault="00D97D77">
      <w:pPr>
        <w:pStyle w:val="Heading4"/>
        <w:ind w:left="1930"/>
      </w:pPr>
      <w:bookmarkStart w:id="26" w:name="_Toc246737821"/>
      <w:r>
        <w:t>Error Correction</w:t>
      </w:r>
      <w:bookmarkEnd w:id="26"/>
    </w:p>
    <w:p w:rsidR="00D97D77" w:rsidRDefault="00D97D77">
      <w:pPr>
        <w:pStyle w:val="BodyText"/>
        <w:ind w:left="1930"/>
      </w:pPr>
      <w:r>
        <w:t>A process has been established for interface error correction.  The local unit is responsible for reviewing all attachments emailed to the feed contact and for taking the necessary steps to correct the data or file format issues locally.  Once the correction has been made to the local system, then the file containing the correction should be retransmitted for processing.</w:t>
      </w:r>
    </w:p>
    <w:p w:rsidR="00D97D77" w:rsidRDefault="00D97D77">
      <w:pPr>
        <w:pStyle w:val="BodyText"/>
        <w:ind w:left="1930"/>
      </w:pPr>
      <w:r>
        <w:t>In some cases, an email is not sent to the feed contact because the GL Feed process can not determine the source of the feed.  This typically occurs when there are problems validating the contents of the TAIL record, which contains the assigned GL Feed File name.  In these cases, GL Feed Support Staff will forward the email to the likely feed contact.</w:t>
      </w:r>
    </w:p>
    <w:p w:rsidR="00D97D77" w:rsidRDefault="00D97D77">
      <w:pPr>
        <w:pStyle w:val="Heading4"/>
        <w:ind w:left="1930"/>
      </w:pPr>
      <w:bookmarkStart w:id="27" w:name="_Toc246737822"/>
      <w:r>
        <w:t>Verification Source</w:t>
      </w:r>
      <w:bookmarkEnd w:id="27"/>
    </w:p>
    <w:p w:rsidR="00D97D77" w:rsidRDefault="00D97D77">
      <w:pPr>
        <w:pStyle w:val="BodyText"/>
        <w:ind w:left="1930"/>
      </w:pPr>
      <w:r>
        <w:t>Source systems will have the option to submit a file for journal import verification, which will allow them to check data validation without actually importing the records into the GL Applications.  A file submitted with the ‘Verification Only Flag’ = ‘Y’ in the TAIL record will be submitted through the transformation process and the Journal Import process but a predefined error record will automatically be created during the Journal Import process to force the import to fail even if all other validation checks are acceptable.  The Journal Import Execution Report and the GL Feed Error Report will be sent back to the originating source.  If there is only the predefined error record on the Journal Import Report then the source system will know that all other records passed validation.  If there are additional records identified in error, the source system will be able to correct those errors in their system and resend the file.</w:t>
      </w:r>
    </w:p>
    <w:p w:rsidR="00D97D77" w:rsidRDefault="00D97D77">
      <w:pPr>
        <w:pStyle w:val="BodyText"/>
      </w:pPr>
    </w:p>
    <w:p w:rsidR="00D97D77" w:rsidRDefault="00D97D77">
      <w:pPr>
        <w:pStyle w:val="Heading2"/>
        <w:ind w:right="90"/>
      </w:pPr>
      <w:bookmarkStart w:id="28" w:name="_Toc126049227"/>
      <w:bookmarkStart w:id="29" w:name="_Toc246737823"/>
      <w:r>
        <w:lastRenderedPageBreak/>
        <w:t>Standard Interface Processing Steps</w:t>
      </w:r>
      <w:bookmarkEnd w:id="28"/>
      <w:bookmarkEnd w:id="29"/>
    </w:p>
    <w:p w:rsidR="00D97D77" w:rsidRDefault="00D97D77">
      <w:pPr>
        <w:pStyle w:val="BodyText"/>
        <w:ind w:left="1930"/>
      </w:pPr>
      <w:r>
        <w:t xml:space="preserve">The following demonstrates the high-level processing steps, which are used by the standard GL interface. </w:t>
      </w:r>
    </w:p>
    <w:p w:rsidR="00D97D77" w:rsidRDefault="00326F6C">
      <w:pPr>
        <w:pStyle w:val="BodyText"/>
        <w:ind w:left="965"/>
      </w:pPr>
      <w:r>
        <w:object w:dxaOrig="8252" w:dyaOrig="10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420pt" o:ole="" fillcolor="window">
            <v:imagedata r:id="rId11" o:title=""/>
          </v:shape>
          <o:OLEObject Type="Embed" ProgID="Visio.Drawing.5" ShapeID="_x0000_i1025" DrawAspect="Content" ObjectID="_1647849469" r:id="rId12"/>
        </w:object>
      </w:r>
    </w:p>
    <w:p w:rsidR="00D97D77" w:rsidRDefault="00D97D77">
      <w:pPr>
        <w:pStyle w:val="BodyText"/>
        <w:ind w:left="0"/>
      </w:pPr>
    </w:p>
    <w:p w:rsidR="00D97D77" w:rsidRDefault="00D97D77">
      <w:pPr>
        <w:pStyle w:val="HeadingBar"/>
        <w:ind w:right="7560"/>
      </w:pPr>
    </w:p>
    <w:p w:rsidR="00D97D77" w:rsidRDefault="00D97D77">
      <w:pPr>
        <w:pStyle w:val="Heading3"/>
        <w:ind w:right="3240"/>
      </w:pPr>
      <w:bookmarkStart w:id="30" w:name="_Toc126049228"/>
      <w:bookmarkStart w:id="31" w:name="_Toc246737824"/>
      <w:r>
        <w:t>Processing Steps</w:t>
      </w:r>
      <w:bookmarkEnd w:id="30"/>
      <w:bookmarkEnd w:id="31"/>
    </w:p>
    <w:p w:rsidR="00D97D77" w:rsidRDefault="00D97D77">
      <w:pPr>
        <w:pStyle w:val="BodyText"/>
        <w:ind w:left="1930"/>
      </w:pPr>
      <w:r>
        <w:t>The feed interface processing steps should be as follows:</w:t>
      </w:r>
    </w:p>
    <w:p w:rsidR="00D97D77" w:rsidRDefault="00D97D77">
      <w:pPr>
        <w:pStyle w:val="Heading4"/>
        <w:ind w:left="1930"/>
      </w:pPr>
      <w:bookmarkStart w:id="32" w:name="_Toc246737825"/>
      <w:r>
        <w:t>1) Local Site File Transfer</w:t>
      </w:r>
      <w:bookmarkEnd w:id="32"/>
    </w:p>
    <w:p w:rsidR="00D97D77" w:rsidRDefault="00D97D77">
      <w:pPr>
        <w:pStyle w:val="BodyText"/>
        <w:ind w:left="1930"/>
      </w:pPr>
      <w:r>
        <w:t xml:space="preserve">Data files will be transferred to the appropriate directory on the production server (see </w:t>
      </w:r>
      <w:r>
        <w:rPr>
          <w:i/>
        </w:rPr>
        <w:t>Appendix D</w:t>
      </w:r>
      <w:r>
        <w:t>).  If a processing error has been detected by the source system, the problem should be corrected by the source system and then resent.  Data files will then be reviewed by a script to determine if the files are readable, acceptable and fully transferred.  See the Error Handling Section of this document for more details on processing errors.</w:t>
      </w:r>
    </w:p>
    <w:p w:rsidR="00D97D77" w:rsidRDefault="00D97D77">
      <w:pPr>
        <w:pStyle w:val="Heading4"/>
        <w:ind w:left="1930"/>
      </w:pPr>
      <w:bookmarkStart w:id="33" w:name="_Toc246737826"/>
      <w:r>
        <w:lastRenderedPageBreak/>
        <w:t>2) Staging Directory</w:t>
      </w:r>
      <w:bookmarkEnd w:id="33"/>
    </w:p>
    <w:p w:rsidR="00D97D77" w:rsidRDefault="00D97D77">
      <w:pPr>
        <w:pStyle w:val="BodyText"/>
        <w:ind w:left="1930"/>
      </w:pPr>
      <w:r>
        <w:t>Once an incoming file is determined to be acceptable, it is automatically moved to the /progress directory to ensure it is not overwritten by another incoming file.</w:t>
      </w:r>
    </w:p>
    <w:p w:rsidR="00D97D77" w:rsidRDefault="00D97D77">
      <w:pPr>
        <w:pStyle w:val="BodyText"/>
        <w:ind w:left="1930"/>
      </w:pPr>
      <w:r>
        <w:t xml:space="preserve">If any processing errors are detected, the file will be sent to the reject directory.  The process will be </w:t>
      </w:r>
      <w:r w:rsidR="00C055A2">
        <w:t>aborted,</w:t>
      </w:r>
      <w:r>
        <w:t xml:space="preserve"> and the source system’s contact will be notified via email of the file name, location and reason for failure.  </w:t>
      </w:r>
    </w:p>
    <w:p w:rsidR="00D97D77" w:rsidRDefault="00D97D77">
      <w:pPr>
        <w:pStyle w:val="Heading4"/>
        <w:ind w:left="1930"/>
      </w:pPr>
      <w:bookmarkStart w:id="34" w:name="_Toc246737827"/>
      <w:r>
        <w:t>3) Pre-Validation Processing</w:t>
      </w:r>
      <w:bookmarkEnd w:id="34"/>
    </w:p>
    <w:p w:rsidR="00D97D77" w:rsidRDefault="00D97D77">
      <w:pPr>
        <w:pStyle w:val="BodyText"/>
        <w:ind w:left="1930"/>
        <w:rPr>
          <w:i/>
        </w:rPr>
      </w:pPr>
      <w:r>
        <w:t>Once it is determined that a data file is acceptable, the pre-validation process will be used to load the data into the interface staging target table.  Within this pre-validation process, the process will map the file to the correct columns in the target table and perform any of the types of processing or special handling specific to the interface or source.</w:t>
      </w:r>
    </w:p>
    <w:p w:rsidR="00D97D77" w:rsidRDefault="00D97D77">
      <w:pPr>
        <w:pStyle w:val="Heading4"/>
        <w:ind w:left="1930"/>
      </w:pPr>
      <w:bookmarkStart w:id="35" w:name="_Toc246737828"/>
      <w:r>
        <w:t>4) Loading Oracle GL’s Standard Interface Table</w:t>
      </w:r>
      <w:bookmarkEnd w:id="35"/>
    </w:p>
    <w:p w:rsidR="00D97D77" w:rsidRDefault="00D97D77">
      <w:pPr>
        <w:pStyle w:val="BodyText"/>
        <w:ind w:left="1930"/>
      </w:pPr>
      <w:r>
        <w:t xml:space="preserve">The pre-validation process will load the data from the interface staging tables into the Standard Interface table.  Processing Errors and data validation errors can occur at this step.  If an error occurs at this step, the data file will be sent to the reject directory.  The process will be aborted and both production control and the source system’s contact will be notified via email of the file name, location and reason for failure.  </w:t>
      </w:r>
    </w:p>
    <w:p w:rsidR="00D97D77" w:rsidRDefault="00D97D77">
      <w:pPr>
        <w:pStyle w:val="Heading4"/>
        <w:ind w:left="1930"/>
      </w:pPr>
      <w:bookmarkStart w:id="36" w:name="_Toc246737829"/>
      <w:r>
        <w:t>5) Oracle’s Journal Import API</w:t>
      </w:r>
      <w:bookmarkEnd w:id="36"/>
    </w:p>
    <w:p w:rsidR="00D97D77" w:rsidRDefault="00D97D77">
      <w:pPr>
        <w:pStyle w:val="BodyText"/>
        <w:ind w:left="1930"/>
      </w:pPr>
      <w:r>
        <w:t>After loading the standard interface table, a script will start the Journal Import API for the source submitted using default parameters.</w:t>
      </w:r>
    </w:p>
    <w:p w:rsidR="00D97D77" w:rsidRDefault="00D97D77">
      <w:pPr>
        <w:pStyle w:val="Heading4"/>
        <w:ind w:left="1930"/>
      </w:pPr>
      <w:bookmarkStart w:id="37" w:name="_Toc246737830"/>
      <w:r>
        <w:t>6) GL Applications</w:t>
      </w:r>
      <w:bookmarkEnd w:id="37"/>
    </w:p>
    <w:p w:rsidR="00D97D77" w:rsidRDefault="00D97D77">
      <w:pPr>
        <w:pStyle w:val="BodyText"/>
        <w:ind w:left="1930"/>
      </w:pPr>
      <w:r>
        <w:t>If the Standard Journal Import API detects no errors, then the data in the interface tables will be successfully imported into the GL Applications.   Each source system’s contact will receive an email acknowledgment of a successful import.</w:t>
      </w:r>
    </w:p>
    <w:p w:rsidR="00D97D77" w:rsidRDefault="00D97D77">
      <w:pPr>
        <w:pStyle w:val="Heading4"/>
        <w:ind w:left="1930"/>
      </w:pPr>
      <w:bookmarkStart w:id="38" w:name="_Toc246737831"/>
      <w:r>
        <w:t>7) Error Handling</w:t>
      </w:r>
      <w:bookmarkEnd w:id="38"/>
    </w:p>
    <w:p w:rsidR="00D97D77" w:rsidRDefault="00D97D77">
      <w:pPr>
        <w:pStyle w:val="BodyText"/>
        <w:ind w:left="1930"/>
      </w:pPr>
      <w:r>
        <w:t xml:space="preserve">See the Error Handling Section of this document for specific details.  </w:t>
      </w:r>
    </w:p>
    <w:p w:rsidR="00D97D77" w:rsidRDefault="00A1439C">
      <w:pPr>
        <w:pStyle w:val="Heading4"/>
        <w:ind w:left="1930"/>
        <w:rPr>
          <w:b w:val="0"/>
        </w:rPr>
      </w:pPr>
      <w:bookmarkStart w:id="39" w:name="_Toc246737832"/>
      <w:r>
        <w:t>8</w:t>
      </w:r>
      <w:r w:rsidR="00D97D77">
        <w:t>) File Maintenance</w:t>
      </w:r>
      <w:bookmarkEnd w:id="39"/>
    </w:p>
    <w:p w:rsidR="00D97D77" w:rsidRDefault="00D97D77">
      <w:pPr>
        <w:pStyle w:val="BodyText"/>
        <w:ind w:left="1930"/>
      </w:pPr>
      <w:r>
        <w:t xml:space="preserve">Once files have been successfully processed, they will be moved to the history directory.  Data files will be purged from this directory after the files have aged </w:t>
      </w:r>
      <w:r w:rsidR="00696182">
        <w:t>40</w:t>
      </w:r>
      <w:r>
        <w:t xml:space="preserve"> days.  </w:t>
      </w:r>
    </w:p>
    <w:p w:rsidR="00D97D77" w:rsidRDefault="00D97D77">
      <w:pPr>
        <w:pStyle w:val="Heading2"/>
      </w:pPr>
      <w:bookmarkStart w:id="40" w:name="_Toc126049232"/>
      <w:bookmarkStart w:id="41" w:name="_Toc246737833"/>
      <w:r>
        <w:lastRenderedPageBreak/>
        <w:t>File Formats and Datatypes</w:t>
      </w:r>
      <w:bookmarkEnd w:id="40"/>
      <w:bookmarkEnd w:id="41"/>
    </w:p>
    <w:p w:rsidR="00D97D77" w:rsidRDefault="00D97D77">
      <w:pPr>
        <w:pStyle w:val="BodyText"/>
        <w:ind w:left="1930"/>
      </w:pPr>
      <w:r>
        <w:t>This section provides an overview and some examples of Fixed vs. Delimited data files and describes the data types used within these files.</w:t>
      </w:r>
    </w:p>
    <w:p w:rsidR="00D97D77" w:rsidRDefault="00D97D77">
      <w:pPr>
        <w:pStyle w:val="HeadingBar"/>
        <w:ind w:right="7380"/>
      </w:pPr>
    </w:p>
    <w:p w:rsidR="00D97D77" w:rsidRDefault="00D97D77">
      <w:pPr>
        <w:pStyle w:val="Heading3"/>
      </w:pPr>
      <w:bookmarkStart w:id="42" w:name="_Toc126049233"/>
      <w:bookmarkStart w:id="43" w:name="_Toc246737834"/>
      <w:r>
        <w:t>Overview</w:t>
      </w:r>
      <w:bookmarkEnd w:id="42"/>
      <w:bookmarkEnd w:id="43"/>
    </w:p>
    <w:p w:rsidR="00D97D77" w:rsidRDefault="00D97D77">
      <w:pPr>
        <w:pStyle w:val="BodyText"/>
        <w:ind w:left="1930"/>
      </w:pPr>
      <w:r>
        <w:t>There are two file-formatting options supported for each of the interfaces: Delimited and Fixed Width.  File naming conventions will be used to distinguish which file format is being submitted for an interface.</w:t>
      </w:r>
    </w:p>
    <w:p w:rsidR="00D97D77" w:rsidRDefault="00D97D77">
      <w:pPr>
        <w:pStyle w:val="BodyText"/>
        <w:ind w:left="1930"/>
      </w:pPr>
      <w:r>
        <w:t xml:space="preserve">Records in </w:t>
      </w:r>
      <w:r>
        <w:rPr>
          <w:b/>
        </w:rPr>
        <w:t>Delimited</w:t>
      </w:r>
      <w:r>
        <w:t xml:space="preserve"> files will be of variable length, with fields separated by the ‘&lt;tab&gt;’ character; null fields should be indicated by two consecutive delimiter characters.  There should be no field delimiter character following the final field in a record.</w:t>
      </w:r>
    </w:p>
    <w:p w:rsidR="00D97D77" w:rsidRDefault="00D97D77">
      <w:pPr>
        <w:pStyle w:val="BodyText"/>
        <w:ind w:left="1930"/>
      </w:pPr>
      <w:r>
        <w:t xml:space="preserve">Records in </w:t>
      </w:r>
      <w:r>
        <w:rPr>
          <w:b/>
        </w:rPr>
        <w:t>Fixed Width</w:t>
      </w:r>
      <w:r>
        <w:t xml:space="preserve"> files will all be of the same length; each field will be zero filled (for Number fields) or blank filled (for Char and Date fields) to the size indicated on the file description.  </w:t>
      </w:r>
    </w:p>
    <w:p w:rsidR="00D97D77" w:rsidRDefault="00D97D77">
      <w:pPr>
        <w:pStyle w:val="HeadingBar"/>
        <w:ind w:right="7380"/>
      </w:pPr>
    </w:p>
    <w:p w:rsidR="00D97D77" w:rsidRDefault="00D97D77">
      <w:pPr>
        <w:pStyle w:val="Heading3"/>
      </w:pPr>
      <w:bookmarkStart w:id="44" w:name="_Toc126049234"/>
      <w:bookmarkStart w:id="45" w:name="_Toc246737835"/>
      <w:r>
        <w:t>Examples - File Format</w:t>
      </w:r>
      <w:bookmarkEnd w:id="44"/>
      <w:bookmarkEnd w:id="45"/>
    </w:p>
    <w:p w:rsidR="00D97D77" w:rsidRDefault="00D97D77">
      <w:pPr>
        <w:pStyle w:val="BodyText"/>
        <w:ind w:left="1930"/>
      </w:pPr>
      <w:r>
        <w:t xml:space="preserve">The example data file below will contain the following columns:  </w:t>
      </w:r>
    </w:p>
    <w:tbl>
      <w:tblPr>
        <w:tblW w:w="0" w:type="auto"/>
        <w:tblInd w:w="20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70"/>
        <w:gridCol w:w="1800"/>
        <w:gridCol w:w="2016"/>
      </w:tblGrid>
      <w:tr w:rsidR="00D97D77">
        <w:tc>
          <w:tcPr>
            <w:tcW w:w="2970" w:type="dxa"/>
            <w:tcBorders>
              <w:top w:val="single" w:sz="12" w:space="0" w:color="auto"/>
              <w:bottom w:val="single" w:sz="6" w:space="0" w:color="auto"/>
            </w:tcBorders>
            <w:shd w:val="pct10" w:color="auto" w:fill="auto"/>
          </w:tcPr>
          <w:p w:rsidR="00D97D77" w:rsidRDefault="00D97D77">
            <w:pPr>
              <w:pStyle w:val="BodyText"/>
              <w:ind w:left="0"/>
            </w:pPr>
            <w:r>
              <w:t>Column Name</w:t>
            </w:r>
          </w:p>
        </w:tc>
        <w:tc>
          <w:tcPr>
            <w:tcW w:w="1800" w:type="dxa"/>
            <w:tcBorders>
              <w:top w:val="single" w:sz="12" w:space="0" w:color="auto"/>
              <w:bottom w:val="single" w:sz="6" w:space="0" w:color="auto"/>
            </w:tcBorders>
            <w:shd w:val="pct10" w:color="auto" w:fill="auto"/>
          </w:tcPr>
          <w:p w:rsidR="00D97D77" w:rsidRDefault="00D97D77">
            <w:pPr>
              <w:pStyle w:val="BodyText"/>
              <w:ind w:left="0"/>
            </w:pPr>
            <w:r>
              <w:t>Datatype</w:t>
            </w:r>
          </w:p>
        </w:tc>
        <w:tc>
          <w:tcPr>
            <w:tcW w:w="2016" w:type="dxa"/>
            <w:tcBorders>
              <w:top w:val="single" w:sz="12" w:space="0" w:color="auto"/>
              <w:bottom w:val="single" w:sz="6" w:space="0" w:color="auto"/>
            </w:tcBorders>
            <w:shd w:val="pct10" w:color="auto" w:fill="auto"/>
          </w:tcPr>
          <w:p w:rsidR="00D97D77" w:rsidRDefault="00D97D77">
            <w:pPr>
              <w:pStyle w:val="BodyText"/>
              <w:ind w:left="0"/>
            </w:pPr>
            <w:r>
              <w:t>Size</w:t>
            </w:r>
          </w:p>
        </w:tc>
      </w:tr>
      <w:tr w:rsidR="00D97D77">
        <w:tc>
          <w:tcPr>
            <w:tcW w:w="2970" w:type="dxa"/>
            <w:tcBorders>
              <w:top w:val="nil"/>
            </w:tcBorders>
          </w:tcPr>
          <w:p w:rsidR="00D97D77" w:rsidRDefault="00D97D77">
            <w:pPr>
              <w:pStyle w:val="BodyText"/>
              <w:ind w:left="0"/>
            </w:pPr>
            <w:r>
              <w:t>Employee Full Name</w:t>
            </w:r>
          </w:p>
        </w:tc>
        <w:tc>
          <w:tcPr>
            <w:tcW w:w="1800" w:type="dxa"/>
            <w:tcBorders>
              <w:top w:val="nil"/>
            </w:tcBorders>
          </w:tcPr>
          <w:p w:rsidR="00D97D77" w:rsidRDefault="00D97D77">
            <w:pPr>
              <w:pStyle w:val="BodyText"/>
              <w:ind w:left="0"/>
            </w:pPr>
            <w:r>
              <w:t>CHAR</w:t>
            </w:r>
          </w:p>
        </w:tc>
        <w:tc>
          <w:tcPr>
            <w:tcW w:w="2016" w:type="dxa"/>
            <w:tcBorders>
              <w:top w:val="nil"/>
            </w:tcBorders>
          </w:tcPr>
          <w:p w:rsidR="00D97D77" w:rsidRDefault="00D97D77">
            <w:pPr>
              <w:pStyle w:val="BodyText"/>
              <w:ind w:left="0"/>
            </w:pPr>
            <w:r>
              <w:t>15</w:t>
            </w:r>
          </w:p>
        </w:tc>
      </w:tr>
      <w:tr w:rsidR="00D97D77">
        <w:tc>
          <w:tcPr>
            <w:tcW w:w="2970" w:type="dxa"/>
          </w:tcPr>
          <w:p w:rsidR="00D97D77" w:rsidRDefault="00D97D77">
            <w:pPr>
              <w:pStyle w:val="BodyText"/>
              <w:ind w:left="0"/>
            </w:pPr>
            <w:r>
              <w:t>Nickname</w:t>
            </w:r>
          </w:p>
        </w:tc>
        <w:tc>
          <w:tcPr>
            <w:tcW w:w="1800" w:type="dxa"/>
          </w:tcPr>
          <w:p w:rsidR="00D97D77" w:rsidRDefault="00D97D77">
            <w:pPr>
              <w:pStyle w:val="BodyText"/>
              <w:ind w:left="0"/>
            </w:pPr>
            <w:r>
              <w:t>CHAR</w:t>
            </w:r>
          </w:p>
        </w:tc>
        <w:tc>
          <w:tcPr>
            <w:tcW w:w="2016" w:type="dxa"/>
          </w:tcPr>
          <w:p w:rsidR="00D97D77" w:rsidRDefault="00D97D77">
            <w:pPr>
              <w:pStyle w:val="BodyText"/>
              <w:ind w:left="0"/>
            </w:pPr>
            <w:r>
              <w:t>10</w:t>
            </w:r>
          </w:p>
        </w:tc>
      </w:tr>
      <w:tr w:rsidR="00D97D77">
        <w:tc>
          <w:tcPr>
            <w:tcW w:w="2970" w:type="dxa"/>
          </w:tcPr>
          <w:p w:rsidR="00D97D77" w:rsidRDefault="00D97D77">
            <w:pPr>
              <w:pStyle w:val="BodyText"/>
              <w:ind w:left="0"/>
            </w:pPr>
            <w:r>
              <w:t>Date of Hire</w:t>
            </w:r>
          </w:p>
        </w:tc>
        <w:tc>
          <w:tcPr>
            <w:tcW w:w="1800" w:type="dxa"/>
          </w:tcPr>
          <w:p w:rsidR="00D97D77" w:rsidRDefault="00D97D77">
            <w:pPr>
              <w:pStyle w:val="BodyText"/>
              <w:ind w:left="0"/>
            </w:pPr>
            <w:r>
              <w:t>DATE*</w:t>
            </w:r>
          </w:p>
        </w:tc>
        <w:tc>
          <w:tcPr>
            <w:tcW w:w="2016" w:type="dxa"/>
          </w:tcPr>
          <w:p w:rsidR="00D97D77" w:rsidRDefault="00D97D77">
            <w:pPr>
              <w:pStyle w:val="BodyText"/>
              <w:ind w:left="0"/>
            </w:pPr>
            <w:r>
              <w:t>8</w:t>
            </w:r>
          </w:p>
        </w:tc>
      </w:tr>
      <w:tr w:rsidR="00D97D77">
        <w:tc>
          <w:tcPr>
            <w:tcW w:w="2970" w:type="dxa"/>
          </w:tcPr>
          <w:p w:rsidR="00D97D77" w:rsidRDefault="00D97D77">
            <w:pPr>
              <w:pStyle w:val="BodyText"/>
              <w:ind w:left="0"/>
            </w:pPr>
            <w:r>
              <w:t>Date of Termination</w:t>
            </w:r>
          </w:p>
        </w:tc>
        <w:tc>
          <w:tcPr>
            <w:tcW w:w="1800" w:type="dxa"/>
          </w:tcPr>
          <w:p w:rsidR="00D97D77" w:rsidRDefault="00D97D77">
            <w:pPr>
              <w:pStyle w:val="BodyText"/>
              <w:ind w:left="0"/>
            </w:pPr>
            <w:r>
              <w:t>DATE*</w:t>
            </w:r>
          </w:p>
        </w:tc>
        <w:tc>
          <w:tcPr>
            <w:tcW w:w="2016" w:type="dxa"/>
          </w:tcPr>
          <w:p w:rsidR="00D97D77" w:rsidRDefault="00D97D77">
            <w:pPr>
              <w:pStyle w:val="BodyText"/>
              <w:ind w:left="0"/>
            </w:pPr>
            <w:r>
              <w:t>8</w:t>
            </w:r>
          </w:p>
        </w:tc>
      </w:tr>
      <w:tr w:rsidR="00D97D77">
        <w:tc>
          <w:tcPr>
            <w:tcW w:w="2970" w:type="dxa"/>
          </w:tcPr>
          <w:p w:rsidR="00D97D77" w:rsidRDefault="00D97D77">
            <w:pPr>
              <w:pStyle w:val="BodyText"/>
              <w:ind w:left="0"/>
            </w:pPr>
            <w:r>
              <w:t>Salary</w:t>
            </w:r>
          </w:p>
        </w:tc>
        <w:tc>
          <w:tcPr>
            <w:tcW w:w="1800" w:type="dxa"/>
          </w:tcPr>
          <w:p w:rsidR="00D97D77" w:rsidRDefault="00D97D77">
            <w:pPr>
              <w:pStyle w:val="BodyText"/>
              <w:ind w:left="0"/>
            </w:pPr>
            <w:r>
              <w:t>UNSIGNED NUMBER</w:t>
            </w:r>
          </w:p>
        </w:tc>
        <w:tc>
          <w:tcPr>
            <w:tcW w:w="2016" w:type="dxa"/>
          </w:tcPr>
          <w:p w:rsidR="00D97D77" w:rsidRDefault="00D97D77">
            <w:pPr>
              <w:pStyle w:val="BodyText"/>
              <w:ind w:left="0"/>
            </w:pPr>
            <w:r>
              <w:t>10</w:t>
            </w:r>
          </w:p>
        </w:tc>
      </w:tr>
    </w:tbl>
    <w:p w:rsidR="00D97D77" w:rsidRDefault="00D97D77">
      <w:pPr>
        <w:pStyle w:val="BodyText"/>
        <w:ind w:left="1930"/>
      </w:pPr>
      <w:r>
        <w:t>* The DATE format will be ‘YYYYMMDD’, e.g., 19980422 represents the date April 4, 1998.</w:t>
      </w:r>
    </w:p>
    <w:p w:rsidR="00D97D77" w:rsidRDefault="00D97D77">
      <w:pPr>
        <w:pStyle w:val="Heading4"/>
        <w:ind w:left="1930"/>
      </w:pPr>
      <w:bookmarkStart w:id="46" w:name="_Toc246737836"/>
      <w:r>
        <w:t>File Formats</w:t>
      </w:r>
      <w:bookmarkEnd w:id="46"/>
    </w:p>
    <w:p w:rsidR="00D97D77" w:rsidRDefault="00D97D77">
      <w:pPr>
        <w:pStyle w:val="BodyText"/>
        <w:ind w:left="1930"/>
      </w:pPr>
      <w:r>
        <w:t>Below is an example data file for Fixed File and Delimited File.</w:t>
      </w:r>
    </w:p>
    <w:p w:rsidR="00D97D77" w:rsidRDefault="00D97D77">
      <w:pPr>
        <w:ind w:left="1340" w:firstLine="590"/>
        <w:rPr>
          <w:b/>
        </w:rPr>
      </w:pPr>
      <w:r>
        <w:rPr>
          <w:b/>
        </w:rPr>
        <w:t>Fixed File Format Data</w:t>
      </w:r>
    </w:p>
    <w:p w:rsidR="00D97D77" w:rsidRDefault="00D97D77">
      <w:pPr>
        <w:ind w:firstLine="2520"/>
        <w:rPr>
          <w:rFonts w:ascii="Courier" w:hAnsi="Courier"/>
        </w:rPr>
      </w:pPr>
      <w:r>
        <w:rPr>
          <w:rFonts w:ascii="Courier" w:hAnsi="Courier"/>
        </w:rPr>
        <w:t>xxxxxxxxxxxxxxxxxxxxxxxxxxxxxxxxxxxxxxxxxxxxxxxxxxx</w:t>
      </w:r>
    </w:p>
    <w:p w:rsidR="00D97D77" w:rsidRDefault="00D97D77">
      <w:pPr>
        <w:ind w:left="1340" w:firstLine="590"/>
        <w:rPr>
          <w:rFonts w:ascii="Courier" w:hAnsi="Courier"/>
        </w:rPr>
      </w:pPr>
      <w:r>
        <w:rPr>
          <w:rFonts w:ascii="Courier" w:hAnsi="Courier"/>
        </w:rPr>
        <w:t>JOHN DOE                 19930304        0000005.50</w:t>
      </w:r>
    </w:p>
    <w:p w:rsidR="00D97D77" w:rsidRDefault="00D97D77">
      <w:pPr>
        <w:ind w:left="1340" w:firstLine="590"/>
        <w:rPr>
          <w:rFonts w:ascii="Courier" w:hAnsi="Courier"/>
        </w:rPr>
      </w:pPr>
      <w:r>
        <w:rPr>
          <w:rFonts w:ascii="Courier" w:hAnsi="Courier"/>
        </w:rPr>
        <w:t>JANE DOE       JANIE     19960402199712030000005.50</w:t>
      </w:r>
    </w:p>
    <w:p w:rsidR="00D97D77" w:rsidRDefault="00D97D77">
      <w:pPr>
        <w:ind w:left="1340" w:firstLine="590"/>
      </w:pPr>
    </w:p>
    <w:p w:rsidR="00D97D77" w:rsidRDefault="00D97D77">
      <w:pPr>
        <w:ind w:firstLine="2520"/>
      </w:pPr>
    </w:p>
    <w:p w:rsidR="00D97D77" w:rsidRDefault="00D97D77">
      <w:pPr>
        <w:ind w:left="1340" w:firstLine="590"/>
        <w:rPr>
          <w:b/>
        </w:rPr>
      </w:pPr>
      <w:r>
        <w:rPr>
          <w:b/>
        </w:rPr>
        <w:t>Delimited Format Data</w:t>
      </w:r>
    </w:p>
    <w:p w:rsidR="00D97D77" w:rsidRDefault="00D97D77">
      <w:pPr>
        <w:ind w:left="1340" w:firstLine="590"/>
        <w:rPr>
          <w:rFonts w:ascii="Courier" w:hAnsi="Courier"/>
        </w:rPr>
      </w:pPr>
      <w:r>
        <w:rPr>
          <w:rFonts w:ascii="Courier" w:hAnsi="Courier"/>
        </w:rPr>
        <w:t>xxxxxxxxxxxxxxxxxxxxxxxxxxxxxxxxxxxxxxxxxxxxxxxxxxx</w:t>
      </w:r>
    </w:p>
    <w:p w:rsidR="00D97D77" w:rsidRDefault="00D97D77">
      <w:pPr>
        <w:ind w:left="1340" w:firstLine="590"/>
        <w:rPr>
          <w:rFonts w:ascii="Courier" w:hAnsi="Courier"/>
        </w:rPr>
      </w:pPr>
      <w:r>
        <w:rPr>
          <w:rFonts w:ascii="Courier" w:hAnsi="Courier"/>
        </w:rPr>
        <w:t>JOHN DOE&lt;tab&gt;&lt;tab&gt;19930304&lt;tab&gt;&lt;tab&gt;5.5</w:t>
      </w:r>
    </w:p>
    <w:p w:rsidR="00D97D77" w:rsidRDefault="00D97D77">
      <w:pPr>
        <w:ind w:left="1340" w:firstLine="590"/>
        <w:rPr>
          <w:rFonts w:ascii="Courier" w:hAnsi="Courier"/>
        </w:rPr>
      </w:pPr>
      <w:r>
        <w:rPr>
          <w:rFonts w:ascii="Courier" w:hAnsi="Courier"/>
        </w:rPr>
        <w:t>JANE DOE&lt;tab&gt;JANIE&lt;tab&gt;19960402&lt;tab&gt;19971203&lt;tab&gt;5.5</w:t>
      </w:r>
    </w:p>
    <w:p w:rsidR="00D97D77" w:rsidRDefault="00D97D77">
      <w:pPr>
        <w:pStyle w:val="BodyText"/>
      </w:pPr>
    </w:p>
    <w:p w:rsidR="00D97D77" w:rsidRDefault="00D97D77">
      <w:pPr>
        <w:pStyle w:val="HeadingBar"/>
        <w:ind w:right="7380"/>
      </w:pPr>
    </w:p>
    <w:p w:rsidR="00D97D77" w:rsidRDefault="00D97D77">
      <w:pPr>
        <w:pStyle w:val="Heading3"/>
      </w:pPr>
      <w:bookmarkStart w:id="47" w:name="_Toc126049235"/>
      <w:bookmarkStart w:id="48" w:name="_Toc246737837"/>
      <w:r>
        <w:t>Examples - Data Types</w:t>
      </w:r>
      <w:bookmarkEnd w:id="47"/>
      <w:bookmarkEnd w:id="48"/>
    </w:p>
    <w:p w:rsidR="00D97D77" w:rsidRDefault="00D97D77">
      <w:pPr>
        <w:pStyle w:val="BodyText"/>
        <w:ind w:left="1930"/>
      </w:pPr>
      <w:r>
        <w:t>This section will describe the results for different data types.</w:t>
      </w:r>
    </w:p>
    <w:p w:rsidR="00D97D77" w:rsidRDefault="00D97D77">
      <w:pPr>
        <w:pStyle w:val="Heading4"/>
        <w:ind w:left="1930"/>
      </w:pPr>
      <w:bookmarkStart w:id="49" w:name="_Toc246737838"/>
      <w:r>
        <w:t>NUMBER</w:t>
      </w:r>
      <w:bookmarkEnd w:id="49"/>
    </w:p>
    <w:p w:rsidR="00D97D77" w:rsidRDefault="00D97D77">
      <w:pPr>
        <w:pStyle w:val="BodyText"/>
        <w:ind w:left="1930"/>
      </w:pPr>
      <w:r>
        <w:t>The NUMBER datatype stores only numeric values and a decimal point, if required.  NUMBER fields which do not contain whole numbers must contain an explicit decimal point and up to two explicit decimal places.  Some fields only contain numbers but are not truly numeric (in CoA segment values, for example, ‘ 42’ is not equal to ‘042’); these will be treated as CHAR.  In Fixed Width files numeric values should be right justified and zero filled to the size of the field. We’ll use the number ‘5.50’ as an example.</w:t>
      </w:r>
    </w:p>
    <w:p w:rsidR="00D97D77" w:rsidRDefault="00D97D77">
      <w:pPr>
        <w:pStyle w:val="BodyText"/>
        <w:ind w:left="1930" w:firstLine="375"/>
      </w:pPr>
      <w:r>
        <w:t>For Fixed File Format, the value ‘5.50’ will be ‘0000005.50’.</w:t>
      </w:r>
    </w:p>
    <w:p w:rsidR="00D97D77" w:rsidRDefault="00D97D77">
      <w:pPr>
        <w:pStyle w:val="BodyText"/>
        <w:ind w:left="1930" w:firstLine="375"/>
      </w:pPr>
      <w:r>
        <w:t>For Delimited Format, the value will be ‘</w:t>
      </w:r>
      <w:r>
        <w:rPr>
          <w:rFonts w:ascii="Courier" w:hAnsi="Courier"/>
        </w:rPr>
        <w:t>&lt;tab&gt;</w:t>
      </w:r>
      <w:r>
        <w:t>5.5</w:t>
      </w:r>
      <w:r>
        <w:rPr>
          <w:rFonts w:ascii="Courier" w:hAnsi="Courier"/>
        </w:rPr>
        <w:t>&lt;tab&gt;</w:t>
      </w:r>
      <w:r>
        <w:t>’.</w:t>
      </w:r>
    </w:p>
    <w:p w:rsidR="00D97D77" w:rsidRDefault="00D97D77">
      <w:pPr>
        <w:pStyle w:val="Heading4"/>
        <w:ind w:left="1930"/>
      </w:pPr>
      <w:bookmarkStart w:id="50" w:name="_Toc246737839"/>
      <w:r>
        <w:t>CHAR</w:t>
      </w:r>
      <w:bookmarkEnd w:id="50"/>
    </w:p>
    <w:p w:rsidR="00D97D77" w:rsidRDefault="00D97D77">
      <w:pPr>
        <w:pStyle w:val="BodyText"/>
        <w:ind w:left="1930"/>
      </w:pPr>
      <w:r>
        <w:t>The CHAR datatype can contain any alphanumeric values.  For Delimited files, CHAR fields should only be the size of the meaningful data and should not contain leading or trailing spaces unless required as part of the actual value. Any CoA segment values will require leading zeros.  Fixed Width CHAR fields should be left-justified and spaced filled to the size of the field.  We’ll use the characters ‘JOHN DOE’ as an example.</w:t>
      </w:r>
    </w:p>
    <w:p w:rsidR="00D97D77" w:rsidRDefault="00D97D77">
      <w:pPr>
        <w:pStyle w:val="BodyText"/>
        <w:ind w:left="1930" w:firstLine="375"/>
      </w:pPr>
      <w:r>
        <w:t>For Fixed File Format of length 15, the value will be ‘JOHN DOE       ’.</w:t>
      </w:r>
    </w:p>
    <w:p w:rsidR="00D97D77" w:rsidRDefault="00D97D77">
      <w:pPr>
        <w:pStyle w:val="BodyText"/>
        <w:ind w:left="1930" w:firstLine="375"/>
      </w:pPr>
      <w:r>
        <w:t>For Delimited Format, the value will be ‘</w:t>
      </w:r>
      <w:r>
        <w:rPr>
          <w:rFonts w:ascii="Courier" w:hAnsi="Courier"/>
        </w:rPr>
        <w:t>&lt;tab&gt;</w:t>
      </w:r>
      <w:r>
        <w:t>JOHN DOE</w:t>
      </w:r>
      <w:r>
        <w:rPr>
          <w:rFonts w:ascii="Courier" w:hAnsi="Courier"/>
        </w:rPr>
        <w:t>&lt;tab&gt;</w:t>
      </w:r>
      <w:r>
        <w:t>’.</w:t>
      </w:r>
    </w:p>
    <w:p w:rsidR="00D97D77" w:rsidRDefault="00D97D77">
      <w:pPr>
        <w:pStyle w:val="Heading4"/>
        <w:ind w:left="1930"/>
      </w:pPr>
      <w:bookmarkStart w:id="51" w:name="_Toc246737840"/>
      <w:r>
        <w:t>DATE</w:t>
      </w:r>
      <w:bookmarkEnd w:id="51"/>
    </w:p>
    <w:p w:rsidR="00D97D77" w:rsidRDefault="00D97D77">
      <w:pPr>
        <w:pStyle w:val="BodyText"/>
        <w:ind w:left="1930"/>
      </w:pPr>
      <w:r>
        <w:t xml:space="preserve">The DATE datatype will be eight digits long in </w:t>
      </w:r>
      <w:r w:rsidR="003664C8">
        <w:t>the format</w:t>
      </w:r>
      <w:r>
        <w:t xml:space="preserve"> of YYYYMMDD, where ‘YYYY’ is the year, ‘MM’ is the month, ‘DD’ is the day.  We’ll use the date ‘March 4, 1993’ as an example.</w:t>
      </w:r>
    </w:p>
    <w:p w:rsidR="00D97D77" w:rsidRDefault="00D97D77">
      <w:pPr>
        <w:pStyle w:val="BodyText"/>
        <w:ind w:left="1930" w:firstLine="375"/>
      </w:pPr>
      <w:r>
        <w:t>For Fixed File Format, the value will be ‘19930304’.</w:t>
      </w:r>
    </w:p>
    <w:p w:rsidR="00D97D77" w:rsidRDefault="00D97D77">
      <w:pPr>
        <w:pStyle w:val="BodyText"/>
        <w:ind w:left="1930" w:firstLine="375"/>
      </w:pPr>
      <w:r>
        <w:t>For Delimited Format, the value will be the same, ‘</w:t>
      </w:r>
      <w:r>
        <w:rPr>
          <w:rFonts w:ascii="Courier" w:hAnsi="Courier"/>
        </w:rPr>
        <w:t>&lt;tab&gt;</w:t>
      </w:r>
      <w:r>
        <w:t>19930304</w:t>
      </w:r>
      <w:r>
        <w:rPr>
          <w:rFonts w:ascii="Courier" w:hAnsi="Courier"/>
        </w:rPr>
        <w:t>&lt;tab&gt;</w:t>
      </w:r>
      <w:r>
        <w:t>’.</w:t>
      </w:r>
    </w:p>
    <w:p w:rsidR="00D97D77" w:rsidRDefault="00D97D77">
      <w:pPr>
        <w:pStyle w:val="BodyText"/>
        <w:ind w:left="2305"/>
      </w:pPr>
      <w:r>
        <w:t>If the date is blank, for Fixed File Format, the value will be eight spaces ‘        ‘.</w:t>
      </w:r>
    </w:p>
    <w:p w:rsidR="00D97D77" w:rsidRDefault="00D97D77">
      <w:pPr>
        <w:pStyle w:val="BodyText"/>
        <w:ind w:left="2305"/>
      </w:pPr>
      <w:r>
        <w:t>If the date is blank, for Delimited Format, the value will be null, or ‘</w:t>
      </w:r>
      <w:r>
        <w:rPr>
          <w:rFonts w:ascii="Courier" w:hAnsi="Courier"/>
        </w:rPr>
        <w:t>&lt;tab&gt;&lt;tab&gt;</w:t>
      </w:r>
      <w:r>
        <w:t>’, where the first ‘</w:t>
      </w:r>
      <w:r>
        <w:rPr>
          <w:rFonts w:ascii="Courier" w:hAnsi="Courier"/>
        </w:rPr>
        <w:t>&lt;tab&gt;</w:t>
      </w:r>
      <w:r>
        <w:t>’ represents the end of the previous column and the second ‘</w:t>
      </w:r>
      <w:r>
        <w:rPr>
          <w:rFonts w:ascii="Courier" w:hAnsi="Courier"/>
        </w:rPr>
        <w:t>&lt;tab&gt;</w:t>
      </w:r>
      <w:r>
        <w:t>’ represents the beginning of the next column.</w:t>
      </w:r>
    </w:p>
    <w:p w:rsidR="00D97D77" w:rsidRDefault="00D97D77">
      <w:pPr>
        <w:pStyle w:val="BodyText"/>
      </w:pPr>
    </w:p>
    <w:p w:rsidR="00D97D77" w:rsidRDefault="00D97D77">
      <w:pPr>
        <w:pStyle w:val="Heading2"/>
      </w:pPr>
      <w:bookmarkStart w:id="52" w:name="_Toc126049236"/>
      <w:bookmarkStart w:id="53" w:name="_Toc246737841"/>
      <w:r>
        <w:lastRenderedPageBreak/>
        <w:t>Frequently Asked Questions</w:t>
      </w:r>
      <w:bookmarkEnd w:id="52"/>
      <w:bookmarkEnd w:id="53"/>
    </w:p>
    <w:p w:rsidR="00D97D77" w:rsidRDefault="00D97D77">
      <w:pPr>
        <w:pStyle w:val="HeadingBar"/>
        <w:ind w:right="7380"/>
      </w:pPr>
    </w:p>
    <w:p w:rsidR="00D97D77" w:rsidRDefault="00D97D77">
      <w:pPr>
        <w:pStyle w:val="BodyText"/>
        <w:ind w:left="2880"/>
      </w:pPr>
    </w:p>
    <w:p w:rsidR="00D97D77" w:rsidRDefault="00D97D77">
      <w:pPr>
        <w:pStyle w:val="BodyText"/>
        <w:ind w:left="965"/>
      </w:pPr>
      <w:r>
        <w:rPr>
          <w:b/>
        </w:rPr>
        <w:t>Q:</w:t>
      </w:r>
      <w:r>
        <w:t xml:space="preserve"> At what frequency will the GL Feed process be running?</w:t>
      </w:r>
    </w:p>
    <w:p w:rsidR="00D97D77" w:rsidRDefault="00D97D77">
      <w:pPr>
        <w:pStyle w:val="BodyText"/>
        <w:ind w:left="965"/>
      </w:pPr>
      <w:r>
        <w:rPr>
          <w:b/>
        </w:rPr>
        <w:t>A:</w:t>
      </w:r>
      <w:r>
        <w:t xml:space="preserve"> Every </w:t>
      </w:r>
      <w:r w:rsidR="00015D63">
        <w:t>30 minutes</w:t>
      </w:r>
      <w:r>
        <w:t xml:space="preserve">, on the </w:t>
      </w:r>
      <w:r w:rsidR="00015D63">
        <w:t>half-</w:t>
      </w:r>
      <w:r>
        <w:t xml:space="preserve">hour, from 7am through 5pm, every day, 7 days a week,  the GL Feed process will “awaken” in order to process all files that have been submitted prior to that moment.  The GL Feed process will be stopped (when “Blackout” is set to “ON”) during the last day of month-end closing, when monthly allocations are </w:t>
      </w:r>
      <w:r w:rsidR="00C055A2">
        <w:t>run,</w:t>
      </w:r>
      <w:r>
        <w:t xml:space="preserve"> and the final transactions are posted to the month.  General Accounting identifies the month end closing schedule and central support staff control when the GL Feed Blackout is ON and OFF.  Local units can still transmit their files when “Blackout” is “ON</w:t>
      </w:r>
      <w:r w:rsidR="00C055A2">
        <w:t>”;</w:t>
      </w:r>
      <w:r>
        <w:t xml:space="preserve"> </w:t>
      </w:r>
      <w:r w:rsidR="00C055A2">
        <w:t>however,</w:t>
      </w:r>
      <w:r>
        <w:t xml:space="preserve"> the GL Feed Process will not begin processing any files until “Blackout” is “OFF”.</w:t>
      </w:r>
    </w:p>
    <w:p w:rsidR="00D97D77" w:rsidRDefault="00D97D77">
      <w:pPr>
        <w:pStyle w:val="BodyText"/>
        <w:ind w:left="965"/>
      </w:pPr>
      <w:r>
        <w:rPr>
          <w:b/>
        </w:rPr>
        <w:t>Q:</w:t>
      </w:r>
      <w:r>
        <w:t xml:space="preserve"> Will the local sites be given the option of supplying files with a delimited format or a fixed file format?  </w:t>
      </w:r>
    </w:p>
    <w:p w:rsidR="00D97D77" w:rsidRDefault="00D97D77">
      <w:pPr>
        <w:pStyle w:val="BodyText"/>
        <w:numPr>
          <w:ilvl w:val="12"/>
          <w:numId w:val="0"/>
        </w:numPr>
        <w:ind w:left="965"/>
      </w:pPr>
      <w:r>
        <w:rPr>
          <w:b/>
        </w:rPr>
        <w:t>A:</w:t>
      </w:r>
      <w:r>
        <w:t xml:space="preserve"> Yes, local sites will be given the option to submit files in either fixed or delimited format. </w:t>
      </w:r>
    </w:p>
    <w:p w:rsidR="00D97D77" w:rsidRDefault="00D97D77">
      <w:pPr>
        <w:pStyle w:val="BodyText"/>
        <w:ind w:left="965"/>
      </w:pPr>
      <w:r>
        <w:rPr>
          <w:b/>
        </w:rPr>
        <w:t>Q:</w:t>
      </w:r>
      <w:r>
        <w:t xml:space="preserve"> What FTP tool should the local sites use to securely submit their data files? </w:t>
      </w:r>
    </w:p>
    <w:p w:rsidR="00D97D77" w:rsidRDefault="00D97D77">
      <w:pPr>
        <w:pStyle w:val="BodyText"/>
        <w:ind w:left="965"/>
      </w:pPr>
      <w:r>
        <w:rPr>
          <w:b/>
        </w:rPr>
        <w:t>A:</w:t>
      </w:r>
      <w:r>
        <w:t xml:space="preserve">  See Appendix E for details on the FTP process from the local sites.</w:t>
      </w:r>
    </w:p>
    <w:p w:rsidR="00D97D77" w:rsidRDefault="00D97D77">
      <w:pPr>
        <w:pStyle w:val="BodyText"/>
        <w:ind w:left="965"/>
      </w:pPr>
      <w:r>
        <w:rPr>
          <w:b/>
        </w:rPr>
        <w:t>Q:</w:t>
      </w:r>
      <w:r>
        <w:t xml:space="preserve">  How long will processed GL feed files remain on the GL server? </w:t>
      </w:r>
    </w:p>
    <w:p w:rsidR="00D97D77" w:rsidRDefault="00D97D77">
      <w:pPr>
        <w:pStyle w:val="BodyText"/>
        <w:ind w:left="965"/>
        <w:sectPr w:rsidR="00D97D77">
          <w:pgSz w:w="12240" w:h="15840" w:code="1"/>
          <w:pgMar w:top="720" w:right="720" w:bottom="1080" w:left="720" w:header="432" w:footer="432" w:gutter="360"/>
          <w:cols w:space="720"/>
        </w:sectPr>
      </w:pPr>
      <w:r>
        <w:rPr>
          <w:b/>
        </w:rPr>
        <w:t>A:</w:t>
      </w:r>
      <w:r>
        <w:t xml:space="preserve">  Files that have aged for </w:t>
      </w:r>
      <w:r w:rsidR="00015D63">
        <w:t xml:space="preserve">40 </w:t>
      </w:r>
      <w:r>
        <w:t xml:space="preserve">days will be purged on a daily basis.  </w:t>
      </w:r>
    </w:p>
    <w:p w:rsidR="00D97D77" w:rsidRDefault="00D97D77">
      <w:pPr>
        <w:pStyle w:val="Heading2"/>
        <w:pBdr>
          <w:top w:val="single" w:sz="48" w:space="5" w:color="auto"/>
        </w:pBdr>
        <w:ind w:right="2070"/>
      </w:pPr>
      <w:bookmarkStart w:id="54" w:name="_Toc420921774"/>
      <w:bookmarkStart w:id="55" w:name="_Toc126049237"/>
      <w:bookmarkStart w:id="56" w:name="_Toc246737842"/>
      <w:r>
        <w:lastRenderedPageBreak/>
        <w:t>Appendix A - GL File Formats</w:t>
      </w:r>
      <w:bookmarkEnd w:id="54"/>
      <w:bookmarkEnd w:id="55"/>
      <w:bookmarkEnd w:id="56"/>
    </w:p>
    <w:p w:rsidR="00D97D77" w:rsidRDefault="00D97D77">
      <w:pPr>
        <w:pStyle w:val="BodyText"/>
        <w:ind w:left="0"/>
        <w:rPr>
          <w:b/>
        </w:rPr>
      </w:pPr>
      <w:r>
        <w:t xml:space="preserve">Local sites across the university will provide GL Journal data files in the following format..  There will be one physical file that contains both trailer and line information within the same file.   </w:t>
      </w:r>
      <w:r>
        <w:rPr>
          <w:b/>
        </w:rPr>
        <w:t xml:space="preserve">NOTE:  The pipe </w:t>
      </w:r>
      <w:r w:rsidR="00C055A2">
        <w:rPr>
          <w:b/>
        </w:rPr>
        <w:t>character</w:t>
      </w:r>
      <w:r>
        <w:rPr>
          <w:b/>
        </w:rPr>
        <w:t xml:space="preserve"> (|) has special </w:t>
      </w:r>
      <w:r w:rsidR="00C055A2">
        <w:rPr>
          <w:b/>
        </w:rPr>
        <w:t>meaning</w:t>
      </w:r>
      <w:r>
        <w:rPr>
          <w:b/>
        </w:rPr>
        <w:t xml:space="preserve"> to the GL Interface Programs, so DO NOT EMBED THIS CHARACTER IN YOUR FILE DATA.</w:t>
      </w:r>
    </w:p>
    <w:p w:rsidR="00D97D77" w:rsidRDefault="00D97D77">
      <w:r>
        <w:rPr>
          <w:b/>
        </w:rPr>
        <w:t>Journal Line Format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829"/>
        <w:gridCol w:w="990"/>
        <w:gridCol w:w="990"/>
        <w:gridCol w:w="450"/>
        <w:gridCol w:w="2340"/>
        <w:gridCol w:w="3240"/>
        <w:gridCol w:w="4140"/>
      </w:tblGrid>
      <w:tr w:rsidR="00D97D77">
        <w:trPr>
          <w:trHeight w:val="247"/>
          <w:tblHeader/>
        </w:trPr>
        <w:tc>
          <w:tcPr>
            <w:tcW w:w="1829" w:type="dxa"/>
            <w:tcBorders>
              <w:top w:val="single" w:sz="12" w:space="0" w:color="auto"/>
              <w:left w:val="single" w:sz="12" w:space="0" w:color="auto"/>
              <w:bottom w:val="nil"/>
              <w:right w:val="nil"/>
            </w:tcBorders>
            <w:shd w:val="pct10" w:color="auto" w:fill="auto"/>
          </w:tcPr>
          <w:p w:rsidR="00D97D77" w:rsidRDefault="00D97D77">
            <w:pPr>
              <w:pStyle w:val="TableHeading"/>
            </w:pPr>
            <w:r>
              <w:t>Field Name</w:t>
            </w:r>
          </w:p>
        </w:tc>
        <w:tc>
          <w:tcPr>
            <w:tcW w:w="990" w:type="dxa"/>
            <w:tcBorders>
              <w:top w:val="single" w:sz="12" w:space="0" w:color="auto"/>
              <w:left w:val="nil"/>
              <w:bottom w:val="nil"/>
              <w:right w:val="nil"/>
            </w:tcBorders>
            <w:shd w:val="pct10" w:color="auto" w:fill="auto"/>
          </w:tcPr>
          <w:p w:rsidR="00D97D77" w:rsidRDefault="00D97D77">
            <w:pPr>
              <w:pStyle w:val="TableHeading"/>
            </w:pPr>
            <w:r>
              <w:t>Required</w:t>
            </w:r>
          </w:p>
        </w:tc>
        <w:tc>
          <w:tcPr>
            <w:tcW w:w="990" w:type="dxa"/>
            <w:tcBorders>
              <w:top w:val="single" w:sz="12" w:space="0" w:color="auto"/>
              <w:left w:val="nil"/>
              <w:bottom w:val="nil"/>
              <w:right w:val="nil"/>
            </w:tcBorders>
            <w:shd w:val="pct10" w:color="auto" w:fill="auto"/>
          </w:tcPr>
          <w:p w:rsidR="00D97D77" w:rsidRDefault="00D97D77">
            <w:pPr>
              <w:pStyle w:val="TableHeading"/>
            </w:pPr>
            <w:r>
              <w:t>Datatype</w:t>
            </w:r>
          </w:p>
        </w:tc>
        <w:tc>
          <w:tcPr>
            <w:tcW w:w="450" w:type="dxa"/>
            <w:tcBorders>
              <w:top w:val="single" w:sz="12" w:space="0" w:color="auto"/>
              <w:left w:val="nil"/>
              <w:bottom w:val="nil"/>
              <w:right w:val="nil"/>
            </w:tcBorders>
            <w:shd w:val="pct10" w:color="auto" w:fill="auto"/>
          </w:tcPr>
          <w:p w:rsidR="00D97D77" w:rsidRDefault="00D97D77">
            <w:pPr>
              <w:pStyle w:val="TableHeading"/>
              <w:tabs>
                <w:tab w:val="left" w:pos="1302"/>
              </w:tabs>
            </w:pPr>
            <w:r>
              <w:t>Size*</w:t>
            </w:r>
          </w:p>
        </w:tc>
        <w:tc>
          <w:tcPr>
            <w:tcW w:w="2340" w:type="dxa"/>
            <w:tcBorders>
              <w:top w:val="single" w:sz="12" w:space="0" w:color="auto"/>
              <w:left w:val="nil"/>
              <w:bottom w:val="nil"/>
              <w:right w:val="nil"/>
            </w:tcBorders>
            <w:shd w:val="pct10" w:color="auto" w:fill="auto"/>
          </w:tcPr>
          <w:p w:rsidR="00D97D77" w:rsidRDefault="00D97D77">
            <w:pPr>
              <w:pStyle w:val="TableHeading"/>
              <w:tabs>
                <w:tab w:val="left" w:pos="1302"/>
              </w:tabs>
            </w:pPr>
            <w:r>
              <w:t>Oracle Column for HUGL_INTERFACE Table</w:t>
            </w:r>
          </w:p>
        </w:tc>
        <w:tc>
          <w:tcPr>
            <w:tcW w:w="3240" w:type="dxa"/>
            <w:tcBorders>
              <w:top w:val="single" w:sz="12" w:space="0" w:color="auto"/>
              <w:left w:val="nil"/>
              <w:bottom w:val="nil"/>
              <w:right w:val="nil"/>
            </w:tcBorders>
            <w:shd w:val="pct10" w:color="auto" w:fill="auto"/>
          </w:tcPr>
          <w:p w:rsidR="00D97D77" w:rsidRDefault="00D97D77">
            <w:pPr>
              <w:pStyle w:val="TableHeading"/>
            </w:pPr>
            <w:r>
              <w:t>Description</w:t>
            </w:r>
          </w:p>
        </w:tc>
        <w:tc>
          <w:tcPr>
            <w:tcW w:w="4140" w:type="dxa"/>
            <w:tcBorders>
              <w:top w:val="single" w:sz="12" w:space="0" w:color="auto"/>
              <w:left w:val="nil"/>
              <w:bottom w:val="nil"/>
            </w:tcBorders>
            <w:shd w:val="pct10" w:color="auto" w:fill="auto"/>
          </w:tcPr>
          <w:p w:rsidR="00D97D77" w:rsidRDefault="00D97D77">
            <w:pPr>
              <w:pStyle w:val="TableHeading"/>
            </w:pPr>
            <w:r>
              <w:t>Comments</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pStyle w:val="TableText"/>
              <w:rPr>
                <w:color w:val="000000"/>
              </w:rPr>
            </w:pPr>
            <w:r>
              <w:rPr>
                <w:color w:val="000000"/>
              </w:rPr>
              <w:t>Line Indicator</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4</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pStyle w:val="TableText"/>
            </w:pP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Used by data transformation tool to determine transformation logic.</w:t>
            </w:r>
          </w:p>
        </w:tc>
        <w:tc>
          <w:tcPr>
            <w:tcW w:w="4140" w:type="dxa"/>
            <w:tcBorders>
              <w:top w:val="single" w:sz="6" w:space="0" w:color="auto"/>
              <w:left w:val="single" w:sz="6" w:space="0" w:color="auto"/>
              <w:bottom w:val="single" w:sz="6" w:space="0" w:color="auto"/>
            </w:tcBorders>
          </w:tcPr>
          <w:p w:rsidR="00D97D77" w:rsidRDefault="00D97D77">
            <w:pPr>
              <w:pStyle w:val="TableText"/>
            </w:pPr>
            <w:r>
              <w:t>Default value = ‘LINE’</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pStyle w:val="TableText"/>
            </w:pPr>
            <w:r>
              <w:rPr>
                <w:color w:val="000000"/>
              </w:rPr>
              <w:t>Journal Entry Category Name</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25</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USER_JE_CATEGORY_NAME</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Journal entry category user defined name.</w:t>
            </w:r>
          </w:p>
        </w:tc>
        <w:tc>
          <w:tcPr>
            <w:tcW w:w="4140" w:type="dxa"/>
            <w:tcBorders>
              <w:top w:val="single" w:sz="6" w:space="0" w:color="auto"/>
              <w:left w:val="single" w:sz="6" w:space="0" w:color="auto"/>
              <w:bottom w:val="single" w:sz="6" w:space="0" w:color="auto"/>
            </w:tcBorders>
          </w:tcPr>
          <w:p w:rsidR="00D97D77" w:rsidRDefault="00D97D77">
            <w:pPr>
              <w:pStyle w:val="TableText"/>
            </w:pPr>
            <w:r>
              <w:t>Must exist in Oracle GL Applications.  A list of valid categories will be issued to each source system.</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Accounting Date</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DATE</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8</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ACCOUNTING_DATE</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The accounting date for which the transaction is to be posted in the GL.  Accounting Date is converted to Accounting Period by the Journal Import program.  If you want the Accounting Date to be retained at the Journal Line level, store it in the Journal Entry Line Description, or one of the Local Reference fields or potentially Origination Date.</w:t>
            </w:r>
          </w:p>
        </w:tc>
        <w:tc>
          <w:tcPr>
            <w:tcW w:w="4140" w:type="dxa"/>
            <w:tcBorders>
              <w:top w:val="single" w:sz="6" w:space="0" w:color="auto"/>
              <w:left w:val="single" w:sz="6" w:space="0" w:color="auto"/>
              <w:bottom w:val="single" w:sz="6" w:space="0" w:color="auto"/>
            </w:tcBorders>
          </w:tcPr>
          <w:p w:rsidR="00D97D77" w:rsidRDefault="00D97D77">
            <w:pPr>
              <w:pStyle w:val="TableText"/>
            </w:pPr>
            <w:r>
              <w:t>Oracle GL assigns the journal batch to the earliest accounting period that includes the accounting date.  Date format: ‘CCYYMMDD’</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Tub</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3</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SEGMENT1</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Assign the TUB for this transaction.</w:t>
            </w:r>
          </w:p>
        </w:tc>
        <w:tc>
          <w:tcPr>
            <w:tcW w:w="4140" w:type="dxa"/>
            <w:tcBorders>
              <w:top w:val="single" w:sz="6" w:space="0" w:color="auto"/>
              <w:left w:val="single" w:sz="6" w:space="0" w:color="auto"/>
              <w:bottom w:val="single" w:sz="6" w:space="0" w:color="auto"/>
            </w:tcBorders>
          </w:tcPr>
          <w:p w:rsidR="00D97D77" w:rsidRDefault="00D97D77">
            <w:pPr>
              <w:pStyle w:val="TableText"/>
            </w:pPr>
            <w:r>
              <w:t>Must exist in Applications as a valid Tub.  Zero fill on left as necessary.</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Org</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5</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SEGMENT2</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Assign the ORG for this transaction.</w:t>
            </w:r>
          </w:p>
        </w:tc>
        <w:tc>
          <w:tcPr>
            <w:tcW w:w="4140" w:type="dxa"/>
            <w:tcBorders>
              <w:top w:val="single" w:sz="6" w:space="0" w:color="auto"/>
              <w:left w:val="single" w:sz="6" w:space="0" w:color="auto"/>
              <w:bottom w:val="single" w:sz="6" w:space="0" w:color="auto"/>
            </w:tcBorders>
          </w:tcPr>
          <w:p w:rsidR="00D97D77" w:rsidRDefault="00D97D77">
            <w:pPr>
              <w:pStyle w:val="TableText"/>
            </w:pPr>
            <w:r>
              <w:t>Must exist in Applications as a valid Org. Zero fill on left as necessary.</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Object</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pStyle w:val="TableText"/>
              <w:rPr>
                <w:color w:val="000000"/>
              </w:rPr>
            </w:pPr>
            <w:r>
              <w:rPr>
                <w:color w:val="000000"/>
              </w:rPr>
              <w:t>4</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SEGMENT3</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Assign the OBJECT for this transaction.</w:t>
            </w:r>
          </w:p>
        </w:tc>
        <w:tc>
          <w:tcPr>
            <w:tcW w:w="4140" w:type="dxa"/>
            <w:tcBorders>
              <w:top w:val="single" w:sz="6" w:space="0" w:color="auto"/>
              <w:left w:val="single" w:sz="6" w:space="0" w:color="auto"/>
              <w:bottom w:val="single" w:sz="6" w:space="0" w:color="auto"/>
            </w:tcBorders>
          </w:tcPr>
          <w:p w:rsidR="00D97D77" w:rsidRDefault="00D97D77">
            <w:pPr>
              <w:pStyle w:val="TableText"/>
            </w:pPr>
            <w:r>
              <w:t>Must exist in Applications as a valid Object. Zero fill on left as necessary.</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Fund</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6</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SEGMENT4</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Assign the FUND for this transaction.</w:t>
            </w:r>
          </w:p>
        </w:tc>
        <w:tc>
          <w:tcPr>
            <w:tcW w:w="4140" w:type="dxa"/>
            <w:tcBorders>
              <w:top w:val="single" w:sz="6" w:space="0" w:color="auto"/>
              <w:left w:val="single" w:sz="6" w:space="0" w:color="auto"/>
              <w:bottom w:val="single" w:sz="6" w:space="0" w:color="auto"/>
            </w:tcBorders>
          </w:tcPr>
          <w:p w:rsidR="00D97D77" w:rsidRDefault="00D97D77">
            <w:pPr>
              <w:pStyle w:val="TableText"/>
            </w:pPr>
            <w:r>
              <w:t>Must exist in Applications as a valid Fund. Zero fill on left as necessary.</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Activity</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pStyle w:val="TableText"/>
              <w:rPr>
                <w:color w:val="000000"/>
              </w:rPr>
            </w:pPr>
            <w:r>
              <w:rPr>
                <w:color w:val="000000"/>
              </w:rPr>
              <w:t>6</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SEGMENT5</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Assign the ACTIVITY for this transaction.</w:t>
            </w:r>
          </w:p>
        </w:tc>
        <w:tc>
          <w:tcPr>
            <w:tcW w:w="4140" w:type="dxa"/>
            <w:tcBorders>
              <w:top w:val="single" w:sz="6" w:space="0" w:color="auto"/>
              <w:left w:val="single" w:sz="6" w:space="0" w:color="auto"/>
              <w:bottom w:val="single" w:sz="6" w:space="0" w:color="auto"/>
            </w:tcBorders>
          </w:tcPr>
          <w:p w:rsidR="00D97D77" w:rsidRDefault="00D97D77">
            <w:pPr>
              <w:pStyle w:val="TableText"/>
            </w:pPr>
            <w:r>
              <w:t>Must exist in Applications as a valid Activity. Zero fill on left as necessary.</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Subactivity</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4</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SEGMENT6</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Assign the SUB-ACTIVITY for this transaction.</w:t>
            </w:r>
          </w:p>
        </w:tc>
        <w:tc>
          <w:tcPr>
            <w:tcW w:w="4140" w:type="dxa"/>
            <w:tcBorders>
              <w:top w:val="single" w:sz="6" w:space="0" w:color="auto"/>
              <w:left w:val="single" w:sz="6" w:space="0" w:color="auto"/>
              <w:bottom w:val="single" w:sz="6" w:space="0" w:color="auto"/>
            </w:tcBorders>
          </w:tcPr>
          <w:p w:rsidR="00D97D77" w:rsidRDefault="00D97D77">
            <w:pPr>
              <w:pStyle w:val="TableText"/>
            </w:pPr>
            <w:r>
              <w:t>Must exist in Applications as a valid Subactivity. Zero fill on left as necessary.</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Root</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5</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SEGMENT7</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Assign the ROOT for this transaction.</w:t>
            </w:r>
          </w:p>
        </w:tc>
        <w:tc>
          <w:tcPr>
            <w:tcW w:w="4140" w:type="dxa"/>
            <w:tcBorders>
              <w:top w:val="single" w:sz="6" w:space="0" w:color="auto"/>
              <w:left w:val="single" w:sz="6" w:space="0" w:color="auto"/>
              <w:bottom w:val="single" w:sz="6" w:space="0" w:color="auto"/>
            </w:tcBorders>
          </w:tcPr>
          <w:p w:rsidR="00D97D77" w:rsidRDefault="00D97D77">
            <w:pPr>
              <w:pStyle w:val="TableText"/>
            </w:pPr>
            <w:r>
              <w:t>Must exist in Applications as a valid Root. Zero fill on left as necessary.</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Debit Amount</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UNSIGNED NUMBER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15,2</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ENTERED_DR</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Enter the dollar amount if the journal line is a debit.</w:t>
            </w:r>
          </w:p>
        </w:tc>
        <w:tc>
          <w:tcPr>
            <w:tcW w:w="4140" w:type="dxa"/>
            <w:tcBorders>
              <w:top w:val="single" w:sz="6" w:space="0" w:color="auto"/>
              <w:left w:val="single" w:sz="6" w:space="0" w:color="auto"/>
              <w:bottom w:val="single" w:sz="6" w:space="0" w:color="auto"/>
            </w:tcBorders>
          </w:tcPr>
          <w:p w:rsidR="00D97D77" w:rsidRDefault="00D97D77">
            <w:pPr>
              <w:pStyle w:val="TableText"/>
            </w:pPr>
            <w:r>
              <w:t>Debit Amount and Credit Amount cannot both have values in the same journal line. Debit and credit lines in each journal entry must net to zero.</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Credit Amount</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UNSIGNED NUMBER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15,2</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ENTERED_CR</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Enter the dollar amount if the journal line is a credit.</w:t>
            </w:r>
          </w:p>
        </w:tc>
        <w:tc>
          <w:tcPr>
            <w:tcW w:w="4140" w:type="dxa"/>
            <w:tcBorders>
              <w:top w:val="single" w:sz="6" w:space="0" w:color="auto"/>
              <w:left w:val="single" w:sz="6" w:space="0" w:color="auto"/>
              <w:bottom w:val="single" w:sz="6" w:space="0" w:color="auto"/>
            </w:tcBorders>
          </w:tcPr>
          <w:p w:rsidR="00D97D77" w:rsidRDefault="00D97D77">
            <w:pPr>
              <w:pStyle w:val="TableText"/>
            </w:pPr>
            <w:r>
              <w:t>Debit Amount and Credit Amount cannot both have values in the same journal line.  Debit and credit lines in each journal entry must net to zero.</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Journal Entry Name</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30</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REFERENCE4</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Enter a journal entry name.</w:t>
            </w:r>
          </w:p>
        </w:tc>
        <w:tc>
          <w:tcPr>
            <w:tcW w:w="4140" w:type="dxa"/>
            <w:tcBorders>
              <w:top w:val="single" w:sz="6" w:space="0" w:color="auto"/>
              <w:left w:val="single" w:sz="6" w:space="0" w:color="auto"/>
              <w:bottom w:val="single" w:sz="6" w:space="0" w:color="auto"/>
            </w:tcBorders>
          </w:tcPr>
          <w:p w:rsidR="00D97D77" w:rsidRDefault="00D97D77">
            <w:pPr>
              <w:pStyle w:val="TableText"/>
            </w:pPr>
            <w:r>
              <w:t xml:space="preserve">If the JOURNAL_ENTRY_NAME is supplied, it is pre-pended to the standard Journal Import default format: </w:t>
            </w:r>
            <w:r>
              <w:lastRenderedPageBreak/>
              <w:t>(Category Name)(Currency) (Encumbrance Type ID, if applicable) (Budget Version ID if applicable).  Visible on standard forms and reports and Detail Listing.</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lastRenderedPageBreak/>
              <w:t>Journal Entry Description</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50</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REFERENCE5</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Enter a journal entry description.</w:t>
            </w:r>
          </w:p>
        </w:tc>
        <w:tc>
          <w:tcPr>
            <w:tcW w:w="4140" w:type="dxa"/>
            <w:tcBorders>
              <w:top w:val="single" w:sz="6" w:space="0" w:color="auto"/>
              <w:left w:val="single" w:sz="6" w:space="0" w:color="auto"/>
              <w:bottom w:val="single" w:sz="6" w:space="0" w:color="auto"/>
            </w:tcBorders>
          </w:tcPr>
          <w:p w:rsidR="00D97D77" w:rsidRDefault="00D97D77">
            <w:pPr>
              <w:pStyle w:val="TableText"/>
            </w:pPr>
            <w:r>
              <w:t>If Journal Entry Description is left blank, then Journal Import automatically creates a description: “Journal Import – Concurrent Request ID”.  Visible on standard forms and reports.</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Journal Entry Reference</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50</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REFERENCE6</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Available to local system for additional reference information for describing or tracking journal entries (Journal Header Level).</w:t>
            </w:r>
          </w:p>
        </w:tc>
        <w:tc>
          <w:tcPr>
            <w:tcW w:w="4140" w:type="dxa"/>
            <w:tcBorders>
              <w:top w:val="single" w:sz="6" w:space="0" w:color="auto"/>
              <w:left w:val="single" w:sz="6" w:space="0" w:color="auto"/>
              <w:bottom w:val="single" w:sz="6" w:space="0" w:color="auto"/>
            </w:tcBorders>
          </w:tcPr>
          <w:p w:rsidR="00D97D77" w:rsidRDefault="00D97D77">
            <w:pPr>
              <w:pStyle w:val="TableText"/>
            </w:pPr>
            <w:r>
              <w:t xml:space="preserve">If Journal Entry Reference is left blank, then Journal Import automatically creates a </w:t>
            </w:r>
            <w:r w:rsidR="00C055A2">
              <w:t>reference</w:t>
            </w:r>
            <w:r>
              <w:t>: “Journal Import Created.  Visible on standard forms.</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Journal Entry Reversal Flag</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3</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REFERENCE7</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 xml:space="preserve">Enter ‘Yes’ for </w:t>
            </w:r>
            <w:r w:rsidR="0067027C">
              <w:t xml:space="preserve">designating the </w:t>
            </w:r>
            <w:r>
              <w:t>creation of a reversing journal entry.  If you do not enter Yes, Journal import automatically defaults to No.  You must enter ‘Yes’ when you are entering a Journal Entry Reversal Period (see below), else enter ‘No’ or leave blank.</w:t>
            </w:r>
          </w:p>
        </w:tc>
        <w:tc>
          <w:tcPr>
            <w:tcW w:w="4140" w:type="dxa"/>
            <w:tcBorders>
              <w:top w:val="single" w:sz="6" w:space="0" w:color="auto"/>
              <w:left w:val="single" w:sz="6" w:space="0" w:color="auto"/>
              <w:bottom w:val="single" w:sz="6" w:space="0" w:color="auto"/>
            </w:tcBorders>
          </w:tcPr>
          <w:p w:rsidR="00D97D77" w:rsidRDefault="00D97D77">
            <w:pPr>
              <w:pStyle w:val="TableText"/>
            </w:pPr>
            <w:r>
              <w:t>Must enter ‘Yes’, ‘No’ or leave blank.</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Journal Entry Reversal Period</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pStyle w:val="Footer"/>
              <w:tabs>
                <w:tab w:val="clear" w:pos="7920"/>
              </w:tabs>
            </w:pPr>
            <w:r>
              <w:t>6</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REFERENCE8</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The name of the open  or future entry period for which a reversing journal entry will be created, in the format MON-YY, (e.g., JUL-98).</w:t>
            </w:r>
          </w:p>
        </w:tc>
        <w:tc>
          <w:tcPr>
            <w:tcW w:w="4140" w:type="dxa"/>
            <w:tcBorders>
              <w:top w:val="single" w:sz="6" w:space="0" w:color="auto"/>
              <w:left w:val="single" w:sz="6" w:space="0" w:color="auto"/>
              <w:bottom w:val="single" w:sz="6" w:space="0" w:color="auto"/>
            </w:tcBorders>
          </w:tcPr>
          <w:p w:rsidR="00D97D77" w:rsidRDefault="00D97D77">
            <w:pPr>
              <w:pStyle w:val="TableText"/>
            </w:pPr>
            <w:r>
              <w:t>If Journal Entry Reversal Flag = ‘Yes’, then you must enter a reversal period, which must be an open period or future entry.</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Journal Entry Line Description</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100</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REFERENCE10</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 xml:space="preserve">Optional description for the journal entry line.  </w:t>
            </w:r>
          </w:p>
        </w:tc>
        <w:tc>
          <w:tcPr>
            <w:tcW w:w="4140" w:type="dxa"/>
            <w:tcBorders>
              <w:top w:val="single" w:sz="6" w:space="0" w:color="auto"/>
              <w:left w:val="single" w:sz="6" w:space="0" w:color="auto"/>
              <w:bottom w:val="single" w:sz="6" w:space="0" w:color="auto"/>
            </w:tcBorders>
          </w:tcPr>
          <w:p w:rsidR="00D97D77" w:rsidRDefault="00D97D77">
            <w:pPr>
              <w:pStyle w:val="TableText"/>
            </w:pPr>
            <w:r>
              <w:t xml:space="preserve">If left blank, Journal Import assigns the value ‘JOURNAL IMPORT </w:t>
            </w:r>
            <w:r w:rsidR="00612619">
              <w:t>CREATED’ Visible</w:t>
            </w:r>
            <w:r>
              <w:t xml:space="preserve"> on standard forms and reports and Detail Listing.</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Local Reference 1</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25</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REFERENCE21</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Available to local system for additional reference information for describing or tracking journal entry lines.</w:t>
            </w:r>
          </w:p>
        </w:tc>
        <w:tc>
          <w:tcPr>
            <w:tcW w:w="4140" w:type="dxa"/>
            <w:tcBorders>
              <w:top w:val="single" w:sz="6" w:space="0" w:color="auto"/>
              <w:left w:val="single" w:sz="6" w:space="0" w:color="auto"/>
              <w:bottom w:val="single" w:sz="6" w:space="0" w:color="auto"/>
            </w:tcBorders>
          </w:tcPr>
          <w:p w:rsidR="00D97D77" w:rsidRDefault="00D97D77">
            <w:pPr>
              <w:pStyle w:val="TableText"/>
              <w:rPr>
                <w:color w:val="000000"/>
              </w:rPr>
            </w:pPr>
            <w:r>
              <w:t xml:space="preserve">GL prints the value stored in </w:t>
            </w:r>
            <w:r>
              <w:rPr>
                <w:color w:val="000000"/>
              </w:rPr>
              <w:t>Local Reference Date in standard reports run with line detail.</w:t>
            </w:r>
          </w:p>
          <w:p w:rsidR="00D97D77" w:rsidRDefault="00D97D77">
            <w:pPr>
              <w:pStyle w:val="TableText"/>
            </w:pPr>
            <w:r>
              <w:rPr>
                <w:color w:val="000000"/>
              </w:rPr>
              <w:t>The value from this field is stored in the REFERENCE1 column of the GL_JE_LINES table.</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Local Reference 2</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240</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REFERENCE22</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Available to local system for additional reference information for describing or tracking journal entry lines.</w:t>
            </w:r>
          </w:p>
        </w:tc>
        <w:tc>
          <w:tcPr>
            <w:tcW w:w="4140" w:type="dxa"/>
            <w:tcBorders>
              <w:top w:val="single" w:sz="6" w:space="0" w:color="auto"/>
              <w:left w:val="single" w:sz="6" w:space="0" w:color="auto"/>
              <w:bottom w:val="single" w:sz="6" w:space="0" w:color="auto"/>
            </w:tcBorders>
          </w:tcPr>
          <w:p w:rsidR="00D97D77" w:rsidRDefault="00D97D77">
            <w:pPr>
              <w:pStyle w:val="TableText"/>
            </w:pPr>
            <w:r>
              <w:rPr>
                <w:color w:val="000000"/>
              </w:rPr>
              <w:t>The value from this field is stored in the REFERENCE2 column of the GL_JE_LINES table.  Visible only through ad-hoc queries or custom reports via HDW.</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Local Reference 3</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240</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REFERENCE23</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Available to local system for additional reference information for describing or tracking journal entry lines.</w:t>
            </w:r>
          </w:p>
        </w:tc>
        <w:tc>
          <w:tcPr>
            <w:tcW w:w="4140" w:type="dxa"/>
            <w:tcBorders>
              <w:top w:val="single" w:sz="6" w:space="0" w:color="auto"/>
              <w:left w:val="single" w:sz="6" w:space="0" w:color="auto"/>
              <w:bottom w:val="single" w:sz="6" w:space="0" w:color="auto"/>
            </w:tcBorders>
          </w:tcPr>
          <w:p w:rsidR="00D97D77" w:rsidRDefault="00D97D77">
            <w:pPr>
              <w:pStyle w:val="TableText"/>
            </w:pPr>
            <w:r>
              <w:t>The value from this field is stored in the REFERENCE3 column of the GL_JE_LINES table.  Visible only through ad-hoc queries or custom reports via HDW.</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Local Reference 4</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25</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REFERENCE24</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Available to local system for additional reference information for describing or tracking journal entry lines.</w:t>
            </w:r>
          </w:p>
        </w:tc>
        <w:tc>
          <w:tcPr>
            <w:tcW w:w="4140" w:type="dxa"/>
            <w:tcBorders>
              <w:top w:val="single" w:sz="6" w:space="0" w:color="auto"/>
              <w:left w:val="single" w:sz="6" w:space="0" w:color="auto"/>
              <w:bottom w:val="single" w:sz="6" w:space="0" w:color="auto"/>
            </w:tcBorders>
          </w:tcPr>
          <w:p w:rsidR="00D97D77" w:rsidRDefault="00D97D77">
            <w:pPr>
              <w:pStyle w:val="TableText"/>
            </w:pPr>
            <w:r>
              <w:t xml:space="preserve">GL prints the value stored in </w:t>
            </w:r>
            <w:r>
              <w:rPr>
                <w:color w:val="000000"/>
              </w:rPr>
              <w:t xml:space="preserve">LOCAL_REF_4  in standard reports run with source detail. </w:t>
            </w:r>
            <w:r>
              <w:t>The value from this field is stored in the REFERENCE4 column of the GL_JE_LINES table.</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Local Reference 5</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25</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REFERENCE25</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Available to local system for additional reference information for describing or tracking journal entry lines.</w:t>
            </w:r>
          </w:p>
        </w:tc>
        <w:tc>
          <w:tcPr>
            <w:tcW w:w="4140" w:type="dxa"/>
            <w:tcBorders>
              <w:top w:val="single" w:sz="6" w:space="0" w:color="auto"/>
              <w:left w:val="single" w:sz="6" w:space="0" w:color="auto"/>
              <w:bottom w:val="single" w:sz="6" w:space="0" w:color="auto"/>
            </w:tcBorders>
          </w:tcPr>
          <w:p w:rsidR="00D97D77" w:rsidRDefault="00D97D77">
            <w:pPr>
              <w:pStyle w:val="TableText"/>
            </w:pPr>
            <w:r>
              <w:rPr>
                <w:color w:val="000000"/>
              </w:rPr>
              <w:t>The value from this field is stored in the REFERENCE5 column of the GL_JE_LINES table.  Visible only through ad-hoc queries or custom reports via HDW.</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Budget Period Name</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pStyle w:val="Footer"/>
              <w:tabs>
                <w:tab w:val="clear" w:pos="7920"/>
              </w:tabs>
            </w:pPr>
            <w:r>
              <w:t>6</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PERIOD_NAME</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The name of the period for budget journals, in the format MON-YY, (e.g., JUL-98).</w:t>
            </w:r>
          </w:p>
        </w:tc>
        <w:tc>
          <w:tcPr>
            <w:tcW w:w="4140" w:type="dxa"/>
            <w:tcBorders>
              <w:top w:val="single" w:sz="6" w:space="0" w:color="auto"/>
              <w:left w:val="single" w:sz="6" w:space="0" w:color="auto"/>
              <w:bottom w:val="single" w:sz="6" w:space="0" w:color="auto"/>
            </w:tcBorders>
          </w:tcPr>
          <w:p w:rsidR="00D97D77" w:rsidRDefault="00D97D77">
            <w:pPr>
              <w:pStyle w:val="TableText"/>
            </w:pPr>
            <w:r>
              <w:t xml:space="preserve">If Actual Flag = ‘B’, </w:t>
            </w:r>
            <w:r>
              <w:rPr>
                <w:color w:val="000000"/>
              </w:rPr>
              <w:t>Budget Period Name</w:t>
            </w:r>
            <w:r>
              <w:t xml:space="preserve"> is required.  Must be associated with an open budget fiscal year associated with the Budget Name identified in the Trailer Record.</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lastRenderedPageBreak/>
              <w:t>Unit Amount</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UNSIGNED NUMBER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sz w:val="16"/>
              </w:rPr>
            </w:pPr>
            <w:r>
              <w:rPr>
                <w:sz w:val="16"/>
              </w:rPr>
              <w:t>15,4</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sz w:val="16"/>
              </w:rPr>
            </w:pPr>
            <w:r>
              <w:rPr>
                <w:sz w:val="16"/>
              </w:rPr>
              <w:t>STAT_AMOUNT</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The statistical amount associated with journal entry line data. Use this when you want to see statistical and monetary amounts in the same journal entry line.</w:t>
            </w:r>
          </w:p>
        </w:tc>
        <w:tc>
          <w:tcPr>
            <w:tcW w:w="4140" w:type="dxa"/>
            <w:tcBorders>
              <w:top w:val="single" w:sz="6" w:space="0" w:color="auto"/>
              <w:left w:val="single" w:sz="6" w:space="0" w:color="auto"/>
              <w:bottom w:val="single" w:sz="6" w:space="0" w:color="auto"/>
            </w:tcBorders>
          </w:tcPr>
          <w:p w:rsidR="00D97D77" w:rsidRDefault="00D97D77">
            <w:pPr>
              <w:pStyle w:val="TableText"/>
            </w:pPr>
            <w:r>
              <w:t>This field is used only by authorized personnel such  as General Accounting to correct the units amount in a previous journal entry.</w:t>
            </w:r>
          </w:p>
          <w:p w:rsidR="00D97D77" w:rsidRDefault="00D97D77">
            <w:pPr>
              <w:pStyle w:val="TableText"/>
              <w:rPr>
                <w:u w:val="single"/>
              </w:rPr>
            </w:pPr>
            <w:r>
              <w:t>Leave NULL / Blank if not providing unit amount.</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pStyle w:val="Footer"/>
              <w:numPr>
                <w:ilvl w:val="12"/>
                <w:numId w:val="0"/>
              </w:numPr>
              <w:tabs>
                <w:tab w:val="clear" w:pos="7920"/>
              </w:tabs>
            </w:pPr>
            <w:r>
              <w:t xml:space="preserve">Originating Document Information </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25</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ATTRIBUTE11</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Descriptive Flexfield information</w:t>
            </w:r>
          </w:p>
          <w:p w:rsidR="00D97D77" w:rsidRDefault="00D97D77">
            <w:pPr>
              <w:pStyle w:val="TableText"/>
            </w:pPr>
            <w:r>
              <w:t>Corresponds to cash_rcpt_no; gift_advice_no; inter_dept_invc_no; je_voucher_no; md_voucher_no; univ_invoice_no; origination_id</w:t>
            </w:r>
          </w:p>
        </w:tc>
        <w:tc>
          <w:tcPr>
            <w:tcW w:w="4140" w:type="dxa"/>
            <w:tcBorders>
              <w:top w:val="single" w:sz="6" w:space="0" w:color="auto"/>
              <w:left w:val="single" w:sz="6" w:space="0" w:color="auto"/>
              <w:bottom w:val="single" w:sz="6" w:space="0" w:color="auto"/>
            </w:tcBorders>
          </w:tcPr>
          <w:p w:rsidR="00D97D77" w:rsidRDefault="00D97D77">
            <w:pPr>
              <w:pStyle w:val="TableText"/>
            </w:pPr>
            <w:r>
              <w:t>Stored at the Journal Line level.</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numPr>
                <w:ilvl w:val="12"/>
                <w:numId w:val="0"/>
              </w:numPr>
              <w:rPr>
                <w:sz w:val="16"/>
              </w:rPr>
            </w:pPr>
            <w:r>
              <w:rPr>
                <w:sz w:val="16"/>
              </w:rPr>
              <w:t>Originating Document Date</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DATE</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8</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ATTRIBUTE12</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Descriptive Flexfield information Corresponds to current invoice_dt; gift_rcpt_dt; source_dt</w:t>
            </w:r>
          </w:p>
        </w:tc>
        <w:tc>
          <w:tcPr>
            <w:tcW w:w="4140" w:type="dxa"/>
            <w:tcBorders>
              <w:top w:val="single" w:sz="6" w:space="0" w:color="auto"/>
              <w:left w:val="single" w:sz="6" w:space="0" w:color="auto"/>
              <w:bottom w:val="single" w:sz="6" w:space="0" w:color="auto"/>
            </w:tcBorders>
          </w:tcPr>
          <w:p w:rsidR="00D97D77" w:rsidRDefault="00D97D77">
            <w:pPr>
              <w:pStyle w:val="TableText"/>
            </w:pPr>
            <w:r>
              <w:t>Stored at the Journal Line level.  Date format: ‘YYYYMMDD.</w:t>
            </w:r>
            <w:r>
              <w:rPr>
                <w:color w:val="FF0000"/>
              </w:rPr>
              <w:t xml:space="preserve"> </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pStyle w:val="Footer"/>
              <w:numPr>
                <w:ilvl w:val="12"/>
                <w:numId w:val="0"/>
              </w:numPr>
              <w:tabs>
                <w:tab w:val="clear" w:pos="7920"/>
              </w:tabs>
            </w:pPr>
            <w:r>
              <w:t>University ID Number (HUID)</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8</w:t>
            </w:r>
          </w:p>
          <w:p w:rsidR="00D97D77" w:rsidRDefault="00D97D77">
            <w:pPr>
              <w:rPr>
                <w:color w:val="000000"/>
                <w:sz w:val="16"/>
              </w:rPr>
            </w:pP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ATTRIBUTE14</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Context-Sensitive DFF (context = OBJ code)</w:t>
            </w:r>
          </w:p>
          <w:p w:rsidR="00D97D77" w:rsidRDefault="00D97D77">
            <w:pPr>
              <w:pStyle w:val="TableText"/>
            </w:pPr>
            <w:r>
              <w:t>University ID associated with Student</w:t>
            </w:r>
          </w:p>
        </w:tc>
        <w:tc>
          <w:tcPr>
            <w:tcW w:w="4140" w:type="dxa"/>
            <w:tcBorders>
              <w:top w:val="single" w:sz="6" w:space="0" w:color="auto"/>
              <w:left w:val="single" w:sz="6" w:space="0" w:color="auto"/>
              <w:bottom w:val="single" w:sz="6" w:space="0" w:color="auto"/>
            </w:tcBorders>
          </w:tcPr>
          <w:p w:rsidR="00D97D77" w:rsidRDefault="00D97D77">
            <w:pPr>
              <w:pStyle w:val="TableText"/>
            </w:pPr>
            <w:r>
              <w:t>Used for Student Term Bill &amp; Payroll journal entries   See Harvard Specific Fields Document for more information. Validation for existence and format (99999999) only.(based on object code value.)  Leave NULL / Blank if not providing University ID Number</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numPr>
                <w:ilvl w:val="12"/>
                <w:numId w:val="0"/>
              </w:numPr>
              <w:rPr>
                <w:sz w:val="16"/>
              </w:rPr>
            </w:pPr>
            <w:r>
              <w:rPr>
                <w:sz w:val="16"/>
              </w:rPr>
              <w:t>Name</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pStyle w:val="Footer"/>
              <w:tabs>
                <w:tab w:val="clear" w:pos="7920"/>
              </w:tabs>
            </w:pPr>
            <w:r>
              <w:t>30</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ATTRIBUTE15</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Context-Sensitive DFF (context = OBJ code)</w:t>
            </w:r>
          </w:p>
          <w:p w:rsidR="00D97D77" w:rsidRDefault="00D97D77">
            <w:pPr>
              <w:pStyle w:val="TableText"/>
            </w:pPr>
            <w:r>
              <w:t>Student name corresponding to University ID above.  Recommendation is “Last name, First name”, validated or populated from person table if possible</w:t>
            </w:r>
          </w:p>
        </w:tc>
        <w:tc>
          <w:tcPr>
            <w:tcW w:w="4140" w:type="dxa"/>
            <w:tcBorders>
              <w:top w:val="single" w:sz="6" w:space="0" w:color="auto"/>
              <w:left w:val="single" w:sz="6" w:space="0" w:color="auto"/>
              <w:bottom w:val="single" w:sz="6" w:space="0" w:color="auto"/>
            </w:tcBorders>
          </w:tcPr>
          <w:p w:rsidR="00D97D77" w:rsidRDefault="00D97D77">
            <w:pPr>
              <w:pStyle w:val="TableText"/>
            </w:pPr>
            <w:r>
              <w:t xml:space="preserve">Used for Student Term Bill &amp; </w:t>
            </w:r>
            <w:r w:rsidR="00612619">
              <w:t>Payroll journal</w:t>
            </w:r>
            <w:r>
              <w:t xml:space="preserve"> entries.  See Harvard Specific Fields Document for more information.  Validation for existence only (based on object code value.)  Leave NULL / Blank if not providing Name.</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numPr>
                <w:ilvl w:val="12"/>
                <w:numId w:val="0"/>
              </w:numPr>
              <w:rPr>
                <w:sz w:val="16"/>
              </w:rPr>
            </w:pPr>
            <w:r>
              <w:rPr>
                <w:sz w:val="16"/>
              </w:rPr>
              <w:t>Student Department Affiliation</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2</w:t>
            </w:r>
          </w:p>
          <w:p w:rsidR="00D97D77" w:rsidRDefault="00D97D77">
            <w:pPr>
              <w:rPr>
                <w:color w:val="000000"/>
                <w:sz w:val="16"/>
              </w:rPr>
            </w:pP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ATTRIBUTE16</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Context-Sensitive DFF (context = OBJ code)</w:t>
            </w:r>
          </w:p>
          <w:p w:rsidR="00D97D77" w:rsidRDefault="00D97D77">
            <w:pPr>
              <w:numPr>
                <w:ilvl w:val="12"/>
                <w:numId w:val="0"/>
              </w:numPr>
              <w:rPr>
                <w:sz w:val="16"/>
              </w:rPr>
            </w:pPr>
            <w:r>
              <w:rPr>
                <w:sz w:val="16"/>
              </w:rPr>
              <w:t>Department affiliation corresponding to Student above.</w:t>
            </w:r>
          </w:p>
        </w:tc>
        <w:tc>
          <w:tcPr>
            <w:tcW w:w="4140" w:type="dxa"/>
            <w:tcBorders>
              <w:top w:val="single" w:sz="6" w:space="0" w:color="auto"/>
              <w:left w:val="single" w:sz="6" w:space="0" w:color="auto"/>
              <w:bottom w:val="single" w:sz="6" w:space="0" w:color="auto"/>
            </w:tcBorders>
          </w:tcPr>
          <w:p w:rsidR="00D97D77" w:rsidRDefault="00D97D77">
            <w:pPr>
              <w:pStyle w:val="TableText"/>
            </w:pPr>
            <w:r>
              <w:t xml:space="preserve">Used for Student Term Bill journal entries. This is used to record the GSAS student departmental </w:t>
            </w:r>
            <w:r w:rsidR="00612619">
              <w:t>affiliation.</w:t>
            </w:r>
            <w:r>
              <w:t xml:space="preserve">  See Harvard Specific Fields Document for more information.  Validation for existence </w:t>
            </w:r>
            <w:r w:rsidR="00612619">
              <w:t>only and</w:t>
            </w:r>
            <w:r>
              <w:t xml:space="preserve"> format (99) (based on object code value.)  Leave NULL / Blank if not providing Student Department Affiliation.</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numPr>
                <w:ilvl w:val="12"/>
                <w:numId w:val="0"/>
              </w:numPr>
              <w:rPr>
                <w:sz w:val="16"/>
              </w:rPr>
            </w:pPr>
            <w:r>
              <w:rPr>
                <w:sz w:val="16"/>
              </w:rPr>
              <w:t>Effective Date</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DATE</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pStyle w:val="Footer"/>
              <w:tabs>
                <w:tab w:val="clear" w:pos="7920"/>
              </w:tabs>
            </w:pPr>
            <w:r>
              <w:t>8</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ATTRIBUTE13</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Context-Sensitive DFF (context = OBJ code)</w:t>
            </w:r>
          </w:p>
          <w:p w:rsidR="00D97D77" w:rsidRDefault="00D97D77">
            <w:pPr>
              <w:pStyle w:val="TableText"/>
            </w:pPr>
          </w:p>
        </w:tc>
        <w:tc>
          <w:tcPr>
            <w:tcW w:w="4140" w:type="dxa"/>
            <w:tcBorders>
              <w:top w:val="single" w:sz="6" w:space="0" w:color="auto"/>
              <w:left w:val="single" w:sz="6" w:space="0" w:color="auto"/>
              <w:bottom w:val="single" w:sz="6" w:space="0" w:color="auto"/>
            </w:tcBorders>
          </w:tcPr>
          <w:p w:rsidR="00D97D77" w:rsidRDefault="00D97D77">
            <w:pPr>
              <w:pStyle w:val="TableText"/>
            </w:pPr>
            <w:r>
              <w:t>Used for investment unit entries for changes in net assets- all Object codes between 9510 and 9960.  Validation for existence and format only (based on object code value.)  Date format: ‘YYYYMMDD’. Leave NULL / Blank if not providing Effective Date</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numPr>
                <w:ilvl w:val="12"/>
                <w:numId w:val="0"/>
              </w:numPr>
              <w:rPr>
                <w:color w:val="000000"/>
                <w:sz w:val="16"/>
              </w:rPr>
            </w:pPr>
            <w:r>
              <w:rPr>
                <w:color w:val="000000"/>
                <w:sz w:val="16"/>
              </w:rPr>
              <w:t>Fringe Allocation Bypass Indicator</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rPr>
                <w:color w:val="000000"/>
              </w:rPr>
            </w:pPr>
            <w:r>
              <w:rPr>
                <w:color w:val="000000"/>
              </w:rPr>
              <w:t>Conditional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rPr>
                <w:color w:val="000000"/>
              </w:rPr>
            </w:pPr>
            <w:r>
              <w:rPr>
                <w:color w:val="000000"/>
              </w:rP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1</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ATTRIBUTE13</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Footer"/>
              <w:numPr>
                <w:ilvl w:val="12"/>
                <w:numId w:val="0"/>
              </w:numPr>
              <w:tabs>
                <w:tab w:val="clear" w:pos="7920"/>
              </w:tabs>
              <w:rPr>
                <w:color w:val="000000"/>
              </w:rPr>
            </w:pPr>
            <w:r>
              <w:rPr>
                <w:color w:val="000000"/>
              </w:rPr>
              <w:t xml:space="preserve">Context-Sensitive DFF (Context = OBJ Code) </w:t>
            </w:r>
          </w:p>
        </w:tc>
        <w:tc>
          <w:tcPr>
            <w:tcW w:w="4140" w:type="dxa"/>
            <w:tcBorders>
              <w:top w:val="single" w:sz="6" w:space="0" w:color="auto"/>
              <w:left w:val="single" w:sz="6" w:space="0" w:color="auto"/>
              <w:bottom w:val="single" w:sz="6" w:space="0" w:color="auto"/>
            </w:tcBorders>
          </w:tcPr>
          <w:p w:rsidR="00D97D77" w:rsidRDefault="00D97D77">
            <w:pPr>
              <w:pStyle w:val="TableText"/>
              <w:rPr>
                <w:color w:val="000000"/>
              </w:rPr>
            </w:pPr>
            <w:r>
              <w:rPr>
                <w:color w:val="000000"/>
              </w:rPr>
              <w:t xml:space="preserve">Only </w:t>
            </w:r>
            <w:r w:rsidR="00C055A2">
              <w:t>r</w:t>
            </w:r>
            <w:r w:rsidR="00C055A2">
              <w:rPr>
                <w:color w:val="000000"/>
              </w:rPr>
              <w:t>elevant</w:t>
            </w:r>
            <w:r>
              <w:rPr>
                <w:color w:val="000000"/>
              </w:rPr>
              <w:t xml:space="preserve"> to journals with Payroll object codes (6</w:t>
            </w:r>
            <w:r w:rsidR="0067027C">
              <w:rPr>
                <w:color w:val="000000"/>
              </w:rPr>
              <w:t>0</w:t>
            </w:r>
            <w:r>
              <w:rPr>
                <w:color w:val="000000"/>
              </w:rPr>
              <w:t xml:space="preserve">10-6220, </w:t>
            </w:r>
            <w:r w:rsidR="00C055A2">
              <w:rPr>
                <w:color w:val="000000"/>
              </w:rPr>
              <w:t>excluding</w:t>
            </w:r>
            <w:r>
              <w:rPr>
                <w:color w:val="000000"/>
              </w:rPr>
              <w:t xml:space="preserve"> budget only payroll object codes in this range)</w:t>
            </w:r>
          </w:p>
          <w:p w:rsidR="00D97D77" w:rsidRDefault="00D97D77">
            <w:pPr>
              <w:pStyle w:val="TableText"/>
              <w:rPr>
                <w:color w:val="000000"/>
              </w:rPr>
            </w:pPr>
            <w:r>
              <w:rPr>
                <w:color w:val="000000"/>
              </w:rPr>
              <w:t xml:space="preserve">A value of ‘C’ indicates that this payroll journal line should be bypassed by the Fringe Allocation processes.  A null value will indicate that this payroll journal line will be included in the Fringe Allocation processes.  Validation for valid value of ‘C’ </w:t>
            </w:r>
          </w:p>
          <w:p w:rsidR="00D97D77" w:rsidRDefault="00D97D77">
            <w:pPr>
              <w:pStyle w:val="TableText"/>
              <w:rPr>
                <w:color w:val="000000"/>
              </w:rPr>
            </w:pPr>
            <w:r>
              <w:rPr>
                <w:color w:val="000000"/>
              </w:rPr>
              <w:t xml:space="preserve"> (based on object code value</w:t>
            </w:r>
            <w:r>
              <w:t>.)   Leave NULL / Blank if not providing Fringe Allocation Bypass Indicator</w:t>
            </w:r>
            <w:r>
              <w:rPr>
                <w:color w:val="FF0000"/>
              </w:rPr>
              <w:t>.</w:t>
            </w:r>
          </w:p>
        </w:tc>
      </w:tr>
    </w:tbl>
    <w:p w:rsidR="00D97D77" w:rsidRDefault="00D97D77">
      <w:pPr>
        <w:rPr>
          <w:b/>
        </w:rPr>
      </w:pPr>
      <w:bookmarkStart w:id="57" w:name="_Toc420921776"/>
      <w:r>
        <w:rPr>
          <w:b/>
        </w:rPr>
        <w:t xml:space="preserve">*For Fixed File format, please use this column size.  For details and examples, please refer to the ‘Delimited </w:t>
      </w:r>
      <w:r w:rsidR="00612619">
        <w:rPr>
          <w:b/>
        </w:rPr>
        <w:t>vs</w:t>
      </w:r>
      <w:r>
        <w:rPr>
          <w:b/>
        </w:rPr>
        <w:t>. Fixed File Formats’ section.</w:t>
      </w:r>
    </w:p>
    <w:bookmarkEnd w:id="57"/>
    <w:p w:rsidR="00D97D77" w:rsidRDefault="00D97D77">
      <w:r>
        <w:br w:type="page"/>
      </w:r>
      <w:r>
        <w:rPr>
          <w:b/>
        </w:rPr>
        <w:lastRenderedPageBreak/>
        <w:t>Journal Trailer Format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829"/>
        <w:gridCol w:w="990"/>
        <w:gridCol w:w="990"/>
        <w:gridCol w:w="450"/>
        <w:gridCol w:w="2340"/>
        <w:gridCol w:w="3240"/>
        <w:gridCol w:w="4140"/>
      </w:tblGrid>
      <w:tr w:rsidR="00D97D77">
        <w:trPr>
          <w:trHeight w:val="247"/>
          <w:tblHeader/>
        </w:trPr>
        <w:tc>
          <w:tcPr>
            <w:tcW w:w="1829" w:type="dxa"/>
            <w:tcBorders>
              <w:top w:val="single" w:sz="12" w:space="0" w:color="auto"/>
              <w:left w:val="single" w:sz="12" w:space="0" w:color="auto"/>
              <w:bottom w:val="single" w:sz="6" w:space="0" w:color="auto"/>
              <w:right w:val="nil"/>
            </w:tcBorders>
            <w:shd w:val="pct10" w:color="auto" w:fill="auto"/>
          </w:tcPr>
          <w:p w:rsidR="00D97D77" w:rsidRDefault="00D97D77">
            <w:pPr>
              <w:pStyle w:val="TableHeading"/>
            </w:pPr>
            <w:r>
              <w:t>Field Name</w:t>
            </w:r>
          </w:p>
        </w:tc>
        <w:tc>
          <w:tcPr>
            <w:tcW w:w="990" w:type="dxa"/>
            <w:tcBorders>
              <w:top w:val="single" w:sz="12" w:space="0" w:color="auto"/>
              <w:left w:val="nil"/>
              <w:bottom w:val="single" w:sz="6" w:space="0" w:color="auto"/>
              <w:right w:val="nil"/>
            </w:tcBorders>
            <w:shd w:val="pct10" w:color="auto" w:fill="auto"/>
          </w:tcPr>
          <w:p w:rsidR="00D97D77" w:rsidRDefault="00D97D77">
            <w:pPr>
              <w:pStyle w:val="TableHeading"/>
            </w:pPr>
            <w:r>
              <w:t>Required</w:t>
            </w:r>
          </w:p>
        </w:tc>
        <w:tc>
          <w:tcPr>
            <w:tcW w:w="990" w:type="dxa"/>
            <w:tcBorders>
              <w:top w:val="single" w:sz="12" w:space="0" w:color="auto"/>
              <w:left w:val="nil"/>
              <w:bottom w:val="single" w:sz="6" w:space="0" w:color="auto"/>
              <w:right w:val="nil"/>
            </w:tcBorders>
            <w:shd w:val="pct10" w:color="auto" w:fill="auto"/>
          </w:tcPr>
          <w:p w:rsidR="00D97D77" w:rsidRDefault="00D97D77">
            <w:pPr>
              <w:pStyle w:val="TableHeading"/>
            </w:pPr>
            <w:r>
              <w:t>Datatype</w:t>
            </w:r>
          </w:p>
        </w:tc>
        <w:tc>
          <w:tcPr>
            <w:tcW w:w="450" w:type="dxa"/>
            <w:tcBorders>
              <w:top w:val="single" w:sz="12" w:space="0" w:color="auto"/>
              <w:left w:val="nil"/>
              <w:bottom w:val="single" w:sz="6" w:space="0" w:color="auto"/>
              <w:right w:val="nil"/>
            </w:tcBorders>
            <w:shd w:val="pct10" w:color="auto" w:fill="auto"/>
          </w:tcPr>
          <w:p w:rsidR="00D97D77" w:rsidRDefault="00D97D77">
            <w:pPr>
              <w:pStyle w:val="TableHeading"/>
              <w:tabs>
                <w:tab w:val="left" w:pos="1302"/>
              </w:tabs>
            </w:pPr>
            <w:r>
              <w:t>Size*</w:t>
            </w:r>
          </w:p>
        </w:tc>
        <w:tc>
          <w:tcPr>
            <w:tcW w:w="2340" w:type="dxa"/>
            <w:tcBorders>
              <w:top w:val="single" w:sz="12" w:space="0" w:color="auto"/>
              <w:left w:val="nil"/>
              <w:bottom w:val="single" w:sz="6" w:space="0" w:color="auto"/>
              <w:right w:val="nil"/>
            </w:tcBorders>
            <w:shd w:val="pct10" w:color="auto" w:fill="auto"/>
          </w:tcPr>
          <w:p w:rsidR="00D97D77" w:rsidRDefault="00D97D77">
            <w:pPr>
              <w:pStyle w:val="TableHeading"/>
              <w:tabs>
                <w:tab w:val="left" w:pos="1302"/>
              </w:tabs>
            </w:pPr>
            <w:r>
              <w:t>Oracle Column for HUGL_INTERFACE Table</w:t>
            </w:r>
          </w:p>
        </w:tc>
        <w:tc>
          <w:tcPr>
            <w:tcW w:w="3240" w:type="dxa"/>
            <w:tcBorders>
              <w:top w:val="single" w:sz="12" w:space="0" w:color="auto"/>
              <w:left w:val="nil"/>
              <w:bottom w:val="single" w:sz="6" w:space="0" w:color="auto"/>
              <w:right w:val="nil"/>
            </w:tcBorders>
            <w:shd w:val="pct10" w:color="auto" w:fill="auto"/>
          </w:tcPr>
          <w:p w:rsidR="00D97D77" w:rsidRDefault="00D97D77">
            <w:pPr>
              <w:pStyle w:val="TableHeading"/>
            </w:pPr>
            <w:r>
              <w:t>Description</w:t>
            </w:r>
          </w:p>
        </w:tc>
        <w:tc>
          <w:tcPr>
            <w:tcW w:w="4140" w:type="dxa"/>
            <w:tcBorders>
              <w:top w:val="single" w:sz="12" w:space="0" w:color="auto"/>
              <w:left w:val="nil"/>
              <w:bottom w:val="single" w:sz="6" w:space="0" w:color="auto"/>
            </w:tcBorders>
            <w:shd w:val="pct10" w:color="auto" w:fill="auto"/>
          </w:tcPr>
          <w:p w:rsidR="00D97D77" w:rsidRDefault="00D97D77">
            <w:pPr>
              <w:pStyle w:val="TableHeading"/>
            </w:pPr>
            <w:r>
              <w:t>Comments</w:t>
            </w:r>
          </w:p>
        </w:tc>
      </w:tr>
      <w:tr w:rsidR="00D97D77">
        <w:trPr>
          <w:trHeight w:val="247"/>
        </w:trPr>
        <w:tc>
          <w:tcPr>
            <w:tcW w:w="1829" w:type="dxa"/>
            <w:tcBorders>
              <w:top w:val="single" w:sz="6" w:space="0" w:color="auto"/>
              <w:bottom w:val="single" w:sz="6" w:space="0" w:color="auto"/>
            </w:tcBorders>
          </w:tcPr>
          <w:p w:rsidR="00D97D77" w:rsidRDefault="00D97D77">
            <w:pPr>
              <w:pStyle w:val="TableText"/>
              <w:rPr>
                <w:color w:val="000000"/>
              </w:rPr>
            </w:pPr>
            <w:r>
              <w:rPr>
                <w:color w:val="000000"/>
              </w:rPr>
              <w:t>Trailer Indicator</w:t>
            </w:r>
          </w:p>
        </w:tc>
        <w:tc>
          <w:tcPr>
            <w:tcW w:w="990" w:type="dxa"/>
            <w:tcBorders>
              <w:top w:val="single" w:sz="6" w:space="0" w:color="auto"/>
              <w:bottom w:val="single" w:sz="6" w:space="0" w:color="auto"/>
            </w:tcBorders>
          </w:tcPr>
          <w:p w:rsidR="00D97D77" w:rsidRDefault="00D97D77">
            <w:pPr>
              <w:pStyle w:val="TableText"/>
            </w:pPr>
            <w:r>
              <w:t>Yes</w:t>
            </w:r>
          </w:p>
        </w:tc>
        <w:tc>
          <w:tcPr>
            <w:tcW w:w="990" w:type="dxa"/>
            <w:tcBorders>
              <w:top w:val="single" w:sz="6" w:space="0" w:color="auto"/>
              <w:bottom w:val="single" w:sz="6" w:space="0" w:color="auto"/>
            </w:tcBorders>
          </w:tcPr>
          <w:p w:rsidR="00D97D77" w:rsidRDefault="00D97D77">
            <w:pPr>
              <w:pStyle w:val="TableText"/>
            </w:pPr>
            <w:r>
              <w:t>CHAR</w:t>
            </w:r>
          </w:p>
        </w:tc>
        <w:tc>
          <w:tcPr>
            <w:tcW w:w="450" w:type="dxa"/>
            <w:tcBorders>
              <w:top w:val="single" w:sz="6" w:space="0" w:color="auto"/>
              <w:bottom w:val="single" w:sz="6" w:space="0" w:color="auto"/>
            </w:tcBorders>
          </w:tcPr>
          <w:p w:rsidR="00D97D77" w:rsidRDefault="00D97D77">
            <w:pPr>
              <w:pStyle w:val="TableText"/>
            </w:pPr>
            <w:r>
              <w:t>4</w:t>
            </w:r>
          </w:p>
        </w:tc>
        <w:tc>
          <w:tcPr>
            <w:tcW w:w="2340" w:type="dxa"/>
            <w:tcBorders>
              <w:top w:val="single" w:sz="6" w:space="0" w:color="auto"/>
              <w:bottom w:val="single" w:sz="6" w:space="0" w:color="auto"/>
            </w:tcBorders>
          </w:tcPr>
          <w:p w:rsidR="00D97D77" w:rsidRDefault="00D97D77">
            <w:pPr>
              <w:pStyle w:val="TableText"/>
            </w:pPr>
          </w:p>
        </w:tc>
        <w:tc>
          <w:tcPr>
            <w:tcW w:w="3240" w:type="dxa"/>
            <w:tcBorders>
              <w:top w:val="single" w:sz="6" w:space="0" w:color="auto"/>
              <w:bottom w:val="single" w:sz="6" w:space="0" w:color="auto"/>
            </w:tcBorders>
          </w:tcPr>
          <w:p w:rsidR="00D97D77" w:rsidRDefault="00D97D77">
            <w:pPr>
              <w:pStyle w:val="TableText"/>
            </w:pPr>
            <w:r>
              <w:t>Used by data transformation tool to determine file instance.</w:t>
            </w:r>
          </w:p>
        </w:tc>
        <w:tc>
          <w:tcPr>
            <w:tcW w:w="4140" w:type="dxa"/>
            <w:tcBorders>
              <w:top w:val="single" w:sz="6" w:space="0" w:color="auto"/>
              <w:bottom w:val="single" w:sz="6" w:space="0" w:color="auto"/>
            </w:tcBorders>
          </w:tcPr>
          <w:p w:rsidR="00D97D77" w:rsidRDefault="00D97D77">
            <w:pPr>
              <w:pStyle w:val="TableText"/>
            </w:pPr>
            <w:r>
              <w:t>Default value = ‘TAIL’</w:t>
            </w:r>
          </w:p>
        </w:tc>
      </w:tr>
      <w:tr w:rsidR="00D97D77">
        <w:trPr>
          <w:trHeight w:val="247"/>
        </w:trPr>
        <w:tc>
          <w:tcPr>
            <w:tcW w:w="1829" w:type="dxa"/>
            <w:tcBorders>
              <w:top w:val="single" w:sz="6" w:space="0" w:color="auto"/>
              <w:bottom w:val="single" w:sz="6" w:space="0" w:color="auto"/>
            </w:tcBorders>
          </w:tcPr>
          <w:p w:rsidR="00D97D77" w:rsidRDefault="00D97D77">
            <w:pPr>
              <w:pStyle w:val="TableText"/>
              <w:rPr>
                <w:color w:val="000000"/>
              </w:rPr>
            </w:pPr>
            <w:r>
              <w:rPr>
                <w:color w:val="000000"/>
              </w:rPr>
              <w:t>Verification Only Flag</w:t>
            </w:r>
          </w:p>
        </w:tc>
        <w:tc>
          <w:tcPr>
            <w:tcW w:w="990" w:type="dxa"/>
            <w:tcBorders>
              <w:top w:val="single" w:sz="6" w:space="0" w:color="auto"/>
              <w:bottom w:val="single" w:sz="6" w:space="0" w:color="auto"/>
            </w:tcBorders>
          </w:tcPr>
          <w:p w:rsidR="00D97D77" w:rsidRDefault="00D97D77">
            <w:pPr>
              <w:pStyle w:val="TableText"/>
            </w:pPr>
            <w:r>
              <w:t>Yes</w:t>
            </w:r>
          </w:p>
        </w:tc>
        <w:tc>
          <w:tcPr>
            <w:tcW w:w="990" w:type="dxa"/>
            <w:tcBorders>
              <w:top w:val="single" w:sz="6" w:space="0" w:color="auto"/>
              <w:bottom w:val="single" w:sz="6" w:space="0" w:color="auto"/>
            </w:tcBorders>
          </w:tcPr>
          <w:p w:rsidR="00D97D77" w:rsidRDefault="00D97D77">
            <w:pPr>
              <w:pStyle w:val="TableText"/>
            </w:pPr>
            <w:r>
              <w:t>CHAR</w:t>
            </w:r>
          </w:p>
        </w:tc>
        <w:tc>
          <w:tcPr>
            <w:tcW w:w="450" w:type="dxa"/>
            <w:tcBorders>
              <w:top w:val="single" w:sz="6" w:space="0" w:color="auto"/>
              <w:bottom w:val="single" w:sz="6" w:space="0" w:color="auto"/>
            </w:tcBorders>
          </w:tcPr>
          <w:p w:rsidR="00D97D77" w:rsidRDefault="00D97D77">
            <w:pPr>
              <w:pStyle w:val="TableText"/>
            </w:pPr>
            <w:r>
              <w:t>1</w:t>
            </w:r>
          </w:p>
        </w:tc>
        <w:tc>
          <w:tcPr>
            <w:tcW w:w="2340" w:type="dxa"/>
            <w:tcBorders>
              <w:top w:val="single" w:sz="6" w:space="0" w:color="auto"/>
              <w:bottom w:val="single" w:sz="6" w:space="0" w:color="auto"/>
            </w:tcBorders>
          </w:tcPr>
          <w:p w:rsidR="00D97D77" w:rsidRDefault="00D97D77">
            <w:pPr>
              <w:pStyle w:val="TableText"/>
            </w:pPr>
          </w:p>
        </w:tc>
        <w:tc>
          <w:tcPr>
            <w:tcW w:w="3240" w:type="dxa"/>
            <w:tcBorders>
              <w:top w:val="single" w:sz="6" w:space="0" w:color="auto"/>
              <w:bottom w:val="single" w:sz="6" w:space="0" w:color="auto"/>
            </w:tcBorders>
          </w:tcPr>
          <w:p w:rsidR="00D97D77" w:rsidRDefault="00D97D77">
            <w:pPr>
              <w:pStyle w:val="TableText"/>
            </w:pPr>
            <w:r>
              <w:t>This indicates whether the interface will be run only to verify the source information for validity without importing data to the production tables.</w:t>
            </w:r>
          </w:p>
        </w:tc>
        <w:tc>
          <w:tcPr>
            <w:tcW w:w="4140" w:type="dxa"/>
            <w:tcBorders>
              <w:top w:val="single" w:sz="6" w:space="0" w:color="auto"/>
              <w:bottom w:val="single" w:sz="6" w:space="0" w:color="auto"/>
            </w:tcBorders>
          </w:tcPr>
          <w:p w:rsidR="00D97D77" w:rsidRDefault="00D97D77">
            <w:pPr>
              <w:pStyle w:val="TableText"/>
            </w:pPr>
            <w:r>
              <w:t>‘Y’ or ‘N’</w:t>
            </w:r>
          </w:p>
        </w:tc>
      </w:tr>
      <w:tr w:rsidR="00D97D77">
        <w:trPr>
          <w:trHeight w:val="247"/>
        </w:trPr>
        <w:tc>
          <w:tcPr>
            <w:tcW w:w="1829" w:type="dxa"/>
            <w:tcBorders>
              <w:top w:val="single" w:sz="6" w:space="0" w:color="auto"/>
              <w:bottom w:val="single" w:sz="6" w:space="0" w:color="auto"/>
            </w:tcBorders>
          </w:tcPr>
          <w:p w:rsidR="00D97D77" w:rsidRDefault="00D97D77">
            <w:pPr>
              <w:rPr>
                <w:color w:val="000000"/>
                <w:sz w:val="16"/>
              </w:rPr>
            </w:pPr>
            <w:r>
              <w:rPr>
                <w:color w:val="000000"/>
                <w:sz w:val="16"/>
              </w:rPr>
              <w:t>Filename</w:t>
            </w:r>
          </w:p>
        </w:tc>
        <w:tc>
          <w:tcPr>
            <w:tcW w:w="990" w:type="dxa"/>
            <w:tcBorders>
              <w:top w:val="single" w:sz="6" w:space="0" w:color="auto"/>
              <w:bottom w:val="single" w:sz="6" w:space="0" w:color="auto"/>
            </w:tcBorders>
          </w:tcPr>
          <w:p w:rsidR="00D97D77" w:rsidRDefault="00D97D77">
            <w:pPr>
              <w:pStyle w:val="TableText"/>
            </w:pPr>
            <w:r>
              <w:t>Yes</w:t>
            </w:r>
          </w:p>
        </w:tc>
        <w:tc>
          <w:tcPr>
            <w:tcW w:w="990" w:type="dxa"/>
            <w:tcBorders>
              <w:top w:val="single" w:sz="6" w:space="0" w:color="auto"/>
              <w:bottom w:val="single" w:sz="6" w:space="0" w:color="auto"/>
            </w:tcBorders>
          </w:tcPr>
          <w:p w:rsidR="00D97D77" w:rsidRDefault="00D97D77">
            <w:pPr>
              <w:pStyle w:val="TableText"/>
            </w:pPr>
            <w:r>
              <w:t>CHAR</w:t>
            </w:r>
          </w:p>
        </w:tc>
        <w:tc>
          <w:tcPr>
            <w:tcW w:w="450" w:type="dxa"/>
            <w:tcBorders>
              <w:top w:val="single" w:sz="6" w:space="0" w:color="auto"/>
              <w:bottom w:val="single" w:sz="6" w:space="0" w:color="auto"/>
            </w:tcBorders>
          </w:tcPr>
          <w:p w:rsidR="00D97D77" w:rsidRDefault="00D97D77">
            <w:pPr>
              <w:rPr>
                <w:color w:val="000000"/>
                <w:sz w:val="16"/>
              </w:rPr>
            </w:pPr>
            <w:r>
              <w:rPr>
                <w:color w:val="000000"/>
                <w:sz w:val="16"/>
              </w:rPr>
              <w:t>10</w:t>
            </w:r>
          </w:p>
        </w:tc>
        <w:tc>
          <w:tcPr>
            <w:tcW w:w="2340" w:type="dxa"/>
            <w:tcBorders>
              <w:top w:val="single" w:sz="6" w:space="0" w:color="auto"/>
              <w:bottom w:val="single" w:sz="6" w:space="0" w:color="auto"/>
            </w:tcBorders>
          </w:tcPr>
          <w:p w:rsidR="00D97D77" w:rsidRDefault="00D97D77">
            <w:pPr>
              <w:rPr>
                <w:color w:val="000000"/>
                <w:sz w:val="16"/>
              </w:rPr>
            </w:pPr>
          </w:p>
        </w:tc>
        <w:tc>
          <w:tcPr>
            <w:tcW w:w="3240" w:type="dxa"/>
            <w:tcBorders>
              <w:top w:val="single" w:sz="6" w:space="0" w:color="auto"/>
              <w:bottom w:val="single" w:sz="6" w:space="0" w:color="auto"/>
            </w:tcBorders>
          </w:tcPr>
          <w:p w:rsidR="00D97D77" w:rsidRDefault="00D97D77">
            <w:pPr>
              <w:pStyle w:val="TableText"/>
            </w:pPr>
            <w:r>
              <w:t>Name of the file containing this header record.</w:t>
            </w:r>
          </w:p>
        </w:tc>
        <w:tc>
          <w:tcPr>
            <w:tcW w:w="4140" w:type="dxa"/>
            <w:tcBorders>
              <w:top w:val="single" w:sz="6" w:space="0" w:color="auto"/>
              <w:bottom w:val="single" w:sz="6" w:space="0" w:color="auto"/>
            </w:tcBorders>
          </w:tcPr>
          <w:p w:rsidR="00D97D77" w:rsidRDefault="00D97D77">
            <w:pPr>
              <w:pStyle w:val="TableText"/>
            </w:pPr>
            <w:r>
              <w:t>Each filename will be associated with a unique Journal Source.  Based on the filename supplied, the interface program will be able to retrieve Journal Source, which is a required attribute for GL_INTERFACE.</w:t>
            </w:r>
          </w:p>
        </w:tc>
      </w:tr>
      <w:tr w:rsidR="00D97D77">
        <w:trPr>
          <w:trHeight w:val="247"/>
        </w:trPr>
        <w:tc>
          <w:tcPr>
            <w:tcW w:w="1829" w:type="dxa"/>
            <w:tcBorders>
              <w:top w:val="single" w:sz="6" w:space="0" w:color="auto"/>
              <w:bottom w:val="single" w:sz="6" w:space="0" w:color="auto"/>
            </w:tcBorders>
          </w:tcPr>
          <w:p w:rsidR="00D97D77" w:rsidRDefault="00D97D77">
            <w:pPr>
              <w:rPr>
                <w:sz w:val="16"/>
              </w:rPr>
            </w:pPr>
            <w:r>
              <w:rPr>
                <w:sz w:val="16"/>
              </w:rPr>
              <w:t>Batch Identifier</w:t>
            </w:r>
          </w:p>
        </w:tc>
        <w:tc>
          <w:tcPr>
            <w:tcW w:w="990" w:type="dxa"/>
            <w:tcBorders>
              <w:top w:val="single" w:sz="6" w:space="0" w:color="auto"/>
              <w:bottom w:val="single" w:sz="6" w:space="0" w:color="auto"/>
            </w:tcBorders>
          </w:tcPr>
          <w:p w:rsidR="00D97D77" w:rsidRDefault="00D97D77">
            <w:pPr>
              <w:pStyle w:val="TableText"/>
            </w:pPr>
            <w:r>
              <w:t>Yes</w:t>
            </w:r>
          </w:p>
        </w:tc>
        <w:tc>
          <w:tcPr>
            <w:tcW w:w="990" w:type="dxa"/>
            <w:tcBorders>
              <w:top w:val="single" w:sz="6" w:space="0" w:color="auto"/>
              <w:bottom w:val="single" w:sz="6" w:space="0" w:color="auto"/>
            </w:tcBorders>
          </w:tcPr>
          <w:p w:rsidR="00D97D77" w:rsidRDefault="00D97D77">
            <w:pPr>
              <w:pStyle w:val="TableText"/>
            </w:pPr>
            <w:r>
              <w:t>CHAR</w:t>
            </w:r>
          </w:p>
        </w:tc>
        <w:tc>
          <w:tcPr>
            <w:tcW w:w="450" w:type="dxa"/>
            <w:tcBorders>
              <w:top w:val="single" w:sz="6" w:space="0" w:color="auto"/>
              <w:bottom w:val="single" w:sz="6" w:space="0" w:color="auto"/>
            </w:tcBorders>
          </w:tcPr>
          <w:p w:rsidR="00D97D77" w:rsidRDefault="00D97D77">
            <w:pPr>
              <w:rPr>
                <w:sz w:val="16"/>
              </w:rPr>
            </w:pPr>
            <w:r>
              <w:rPr>
                <w:sz w:val="16"/>
              </w:rPr>
              <w:t>10</w:t>
            </w:r>
          </w:p>
        </w:tc>
        <w:tc>
          <w:tcPr>
            <w:tcW w:w="2340" w:type="dxa"/>
            <w:tcBorders>
              <w:top w:val="single" w:sz="6" w:space="0" w:color="auto"/>
              <w:bottom w:val="single" w:sz="6" w:space="0" w:color="auto"/>
            </w:tcBorders>
          </w:tcPr>
          <w:p w:rsidR="00D97D77" w:rsidRDefault="00D97D77">
            <w:pPr>
              <w:rPr>
                <w:sz w:val="16"/>
              </w:rPr>
            </w:pPr>
            <w:r>
              <w:rPr>
                <w:sz w:val="16"/>
              </w:rPr>
              <w:t>REFERENCE 1</w:t>
            </w:r>
          </w:p>
        </w:tc>
        <w:tc>
          <w:tcPr>
            <w:tcW w:w="3240" w:type="dxa"/>
            <w:tcBorders>
              <w:top w:val="single" w:sz="6" w:space="0" w:color="auto"/>
              <w:bottom w:val="single" w:sz="6" w:space="0" w:color="auto"/>
            </w:tcBorders>
          </w:tcPr>
          <w:p w:rsidR="00D97D77" w:rsidRDefault="00D97D77">
            <w:pPr>
              <w:pStyle w:val="TableText"/>
            </w:pPr>
            <w:r>
              <w:t xml:space="preserve">Should </w:t>
            </w:r>
            <w:r w:rsidR="00C055A2">
              <w:t>uniquely</w:t>
            </w:r>
            <w:r>
              <w:t xml:space="preserve"> identify batch from feeder system.  May be used by reconciliation reports.   Local Unit will determine how to derive a unique identifier.  </w:t>
            </w:r>
            <w:r>
              <w:rPr>
                <w:b/>
                <w:u w:val="single"/>
              </w:rPr>
              <w:t>The standard GL Interface Process will NOT validate this value for uniqueness or format.</w:t>
            </w:r>
          </w:p>
        </w:tc>
        <w:tc>
          <w:tcPr>
            <w:tcW w:w="4140" w:type="dxa"/>
            <w:tcBorders>
              <w:top w:val="single" w:sz="6" w:space="0" w:color="auto"/>
              <w:bottom w:val="single" w:sz="6" w:space="0" w:color="auto"/>
            </w:tcBorders>
          </w:tcPr>
          <w:p w:rsidR="00D97D77" w:rsidRDefault="00D97D77">
            <w:pPr>
              <w:pStyle w:val="TableText"/>
            </w:pPr>
            <w:r>
              <w:t xml:space="preserve">This will be the prefix to the Batch Name.  Oracle’s Journal Import will append additional text to this in order to </w:t>
            </w:r>
            <w:r w:rsidR="00C055A2">
              <w:t>ensure</w:t>
            </w:r>
            <w:r>
              <w:t xml:space="preserve"> that the Batch Name in GL is unique (See Appendix </w:t>
            </w:r>
            <w:r w:rsidR="00F47541">
              <w:t>H</w:t>
            </w:r>
            <w:r>
              <w:t>).   It will be viewable through standard GL Journal-related forms and reports.  It will also be on displayed on the Detail Listing report.</w:t>
            </w:r>
          </w:p>
        </w:tc>
      </w:tr>
      <w:tr w:rsidR="00D97D77">
        <w:trPr>
          <w:trHeight w:val="247"/>
        </w:trPr>
        <w:tc>
          <w:tcPr>
            <w:tcW w:w="1829" w:type="dxa"/>
            <w:tcBorders>
              <w:top w:val="single" w:sz="6" w:space="0" w:color="auto"/>
              <w:bottom w:val="single" w:sz="6" w:space="0" w:color="auto"/>
            </w:tcBorders>
          </w:tcPr>
          <w:p w:rsidR="00D97D77" w:rsidRDefault="00D97D77">
            <w:pPr>
              <w:rPr>
                <w:color w:val="000000"/>
                <w:sz w:val="16"/>
              </w:rPr>
            </w:pPr>
            <w:r>
              <w:rPr>
                <w:color w:val="000000"/>
                <w:sz w:val="16"/>
              </w:rPr>
              <w:t>Internal Billing Contact</w:t>
            </w:r>
          </w:p>
        </w:tc>
        <w:tc>
          <w:tcPr>
            <w:tcW w:w="990" w:type="dxa"/>
            <w:tcBorders>
              <w:top w:val="single" w:sz="6" w:space="0" w:color="auto"/>
              <w:bottom w:val="single" w:sz="6" w:space="0" w:color="auto"/>
            </w:tcBorders>
          </w:tcPr>
          <w:p w:rsidR="00D97D77" w:rsidRDefault="00D97D77">
            <w:pPr>
              <w:pStyle w:val="TableText"/>
            </w:pPr>
            <w:r>
              <w:t>Conditional</w:t>
            </w:r>
          </w:p>
        </w:tc>
        <w:tc>
          <w:tcPr>
            <w:tcW w:w="990" w:type="dxa"/>
            <w:tcBorders>
              <w:top w:val="single" w:sz="6" w:space="0" w:color="auto"/>
              <w:bottom w:val="single" w:sz="6" w:space="0" w:color="auto"/>
            </w:tcBorders>
          </w:tcPr>
          <w:p w:rsidR="00D97D77" w:rsidRDefault="00D97D77">
            <w:pPr>
              <w:pStyle w:val="TableText"/>
            </w:pPr>
            <w:r>
              <w:t>CHAR</w:t>
            </w:r>
          </w:p>
        </w:tc>
        <w:tc>
          <w:tcPr>
            <w:tcW w:w="450" w:type="dxa"/>
            <w:tcBorders>
              <w:top w:val="single" w:sz="6" w:space="0" w:color="auto"/>
              <w:bottom w:val="single" w:sz="6" w:space="0" w:color="auto"/>
            </w:tcBorders>
          </w:tcPr>
          <w:p w:rsidR="00D97D77" w:rsidRDefault="00D97D77">
            <w:pPr>
              <w:rPr>
                <w:color w:val="000000"/>
                <w:sz w:val="16"/>
              </w:rPr>
            </w:pPr>
            <w:r>
              <w:rPr>
                <w:color w:val="000000"/>
                <w:sz w:val="16"/>
              </w:rPr>
              <w:t>100</w:t>
            </w:r>
          </w:p>
        </w:tc>
        <w:tc>
          <w:tcPr>
            <w:tcW w:w="2340" w:type="dxa"/>
            <w:tcBorders>
              <w:top w:val="single" w:sz="6" w:space="0" w:color="auto"/>
              <w:bottom w:val="single" w:sz="6" w:space="0" w:color="auto"/>
            </w:tcBorders>
          </w:tcPr>
          <w:p w:rsidR="00D97D77" w:rsidRDefault="00D97D77">
            <w:pPr>
              <w:rPr>
                <w:color w:val="000000"/>
                <w:sz w:val="16"/>
              </w:rPr>
            </w:pPr>
            <w:r>
              <w:rPr>
                <w:color w:val="000000"/>
                <w:sz w:val="16"/>
              </w:rPr>
              <w:t>REFERENCE2</w:t>
            </w:r>
          </w:p>
        </w:tc>
        <w:tc>
          <w:tcPr>
            <w:tcW w:w="3240" w:type="dxa"/>
            <w:tcBorders>
              <w:top w:val="single" w:sz="6" w:space="0" w:color="auto"/>
              <w:bottom w:val="single" w:sz="6" w:space="0" w:color="auto"/>
            </w:tcBorders>
          </w:tcPr>
          <w:p w:rsidR="00D97D77" w:rsidRDefault="00D97D77">
            <w:pPr>
              <w:pStyle w:val="TableText"/>
            </w:pPr>
            <w:r>
              <w:t xml:space="preserve">Populates the Batch Description field with the name/dept and phone number to contact with questions regarding IDI entries. </w:t>
            </w:r>
          </w:p>
        </w:tc>
        <w:tc>
          <w:tcPr>
            <w:tcW w:w="4140" w:type="dxa"/>
            <w:tcBorders>
              <w:top w:val="single" w:sz="6" w:space="0" w:color="auto"/>
              <w:bottom w:val="single" w:sz="6" w:space="0" w:color="auto"/>
            </w:tcBorders>
          </w:tcPr>
          <w:p w:rsidR="00D97D77" w:rsidRDefault="00D97D77">
            <w:pPr>
              <w:pStyle w:val="TableText"/>
            </w:pPr>
            <w:r>
              <w:t xml:space="preserve">This column is conditionally optional.  If any transaction in your file has a Journal Category of </w:t>
            </w:r>
            <w:r>
              <w:rPr>
                <w:i/>
              </w:rPr>
              <w:t>Internal Billing</w:t>
            </w:r>
            <w:r>
              <w:t>, then you must populate this field with a contact name and phone number (Lastname, first: 123-1234).  This is the person (or department) that should be contacted if someone has a question about a charge against their account(s).</w:t>
            </w:r>
          </w:p>
          <w:p w:rsidR="00D97D77" w:rsidRDefault="00D97D77">
            <w:pPr>
              <w:pStyle w:val="TableText"/>
            </w:pPr>
            <w:r>
              <w:t xml:space="preserve">You can still populate this optional field with information that describes the contents of the batch, even if you are not processing IDI’s in the file.  If it is left blank, Oracle’s </w:t>
            </w:r>
            <w:r w:rsidR="00C055A2">
              <w:t>standard</w:t>
            </w:r>
            <w:r>
              <w:t xml:space="preserve"> journal import program will supply a batch description which contains the journal source name and accounting period. </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Actual Flag</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pStyle w:val="TableText"/>
              <w:rPr>
                <w:color w:val="000000"/>
              </w:rPr>
            </w:pPr>
            <w:r>
              <w:rPr>
                <w:color w:val="000000"/>
              </w:rPr>
              <w:t>1</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rPr>
                <w:color w:val="000000"/>
              </w:rPr>
              <w:t>ACTUAL_FLAG</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Denotes what types of transactions are contained in the Batch. actuals, budgets or encumbrance.</w:t>
            </w:r>
          </w:p>
        </w:tc>
        <w:tc>
          <w:tcPr>
            <w:tcW w:w="4140" w:type="dxa"/>
            <w:tcBorders>
              <w:top w:val="single" w:sz="6" w:space="0" w:color="auto"/>
              <w:left w:val="single" w:sz="6" w:space="0" w:color="auto"/>
              <w:bottom w:val="single" w:sz="6" w:space="0" w:color="auto"/>
            </w:tcBorders>
          </w:tcPr>
          <w:p w:rsidR="00D97D77" w:rsidRDefault="00D97D77">
            <w:pPr>
              <w:pStyle w:val="TableText"/>
            </w:pPr>
            <w:r>
              <w:t xml:space="preserve">Enter ‘A’ for actual, ‘B’ for budget, or ‘E’ for encumbrance.  </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Encumbrance Type</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30</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ENCUMBRANCE_TYPE_ID</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If actual flag = ‘E’, you must specify the encumbrance type.  Current valid values are ‘Commitment’ or ‘Obligation’ or “Salary’.</w:t>
            </w:r>
          </w:p>
        </w:tc>
        <w:tc>
          <w:tcPr>
            <w:tcW w:w="4140" w:type="dxa"/>
            <w:tcBorders>
              <w:top w:val="single" w:sz="6" w:space="0" w:color="auto"/>
              <w:left w:val="single" w:sz="6" w:space="0" w:color="auto"/>
              <w:bottom w:val="single" w:sz="6" w:space="0" w:color="auto"/>
            </w:tcBorders>
          </w:tcPr>
          <w:p w:rsidR="00D97D77" w:rsidRDefault="00D97D77">
            <w:pPr>
              <w:pStyle w:val="TableText"/>
            </w:pPr>
            <w:r>
              <w:t xml:space="preserve">Must exist in Oracle GL Applications. A list of valid encumbrance types is included in Appendix </w:t>
            </w:r>
            <w:r w:rsidR="007223CD">
              <w:t>G</w:t>
            </w:r>
            <w:r>
              <w:t>.</w:t>
            </w:r>
          </w:p>
        </w:tc>
      </w:tr>
      <w:tr w:rsidR="00D97D77">
        <w:trPr>
          <w:trHeight w:val="247"/>
        </w:trPr>
        <w:tc>
          <w:tcPr>
            <w:tcW w:w="1829" w:type="dxa"/>
            <w:tcBorders>
              <w:top w:val="single" w:sz="6" w:space="0" w:color="auto"/>
              <w:bottom w:val="single" w:sz="6" w:space="0" w:color="auto"/>
              <w:right w:val="single" w:sz="6" w:space="0" w:color="auto"/>
            </w:tcBorders>
          </w:tcPr>
          <w:p w:rsidR="00D97D77" w:rsidRDefault="00D97D77">
            <w:pPr>
              <w:rPr>
                <w:color w:val="000000"/>
                <w:sz w:val="16"/>
              </w:rPr>
            </w:pPr>
            <w:r>
              <w:rPr>
                <w:color w:val="000000"/>
                <w:sz w:val="16"/>
              </w:rPr>
              <w:t>Budget Name</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30</w:t>
            </w:r>
          </w:p>
        </w:tc>
        <w:tc>
          <w:tcPr>
            <w:tcW w:w="2340" w:type="dxa"/>
            <w:tcBorders>
              <w:top w:val="single" w:sz="6" w:space="0" w:color="auto"/>
              <w:left w:val="single" w:sz="6" w:space="0" w:color="auto"/>
              <w:bottom w:val="single" w:sz="6" w:space="0" w:color="auto"/>
              <w:right w:val="single" w:sz="6" w:space="0" w:color="auto"/>
            </w:tcBorders>
          </w:tcPr>
          <w:p w:rsidR="00D97D77" w:rsidRDefault="00D97D77">
            <w:pPr>
              <w:rPr>
                <w:color w:val="000000"/>
                <w:sz w:val="16"/>
              </w:rPr>
            </w:pPr>
            <w:r>
              <w:rPr>
                <w:color w:val="000000"/>
                <w:sz w:val="16"/>
              </w:rPr>
              <w:t>BUDGET_VERSION_ID</w:t>
            </w:r>
          </w:p>
        </w:tc>
        <w:tc>
          <w:tcPr>
            <w:tcW w:w="3240" w:type="dxa"/>
            <w:tcBorders>
              <w:top w:val="single" w:sz="6" w:space="0" w:color="auto"/>
              <w:left w:val="single" w:sz="6" w:space="0" w:color="auto"/>
              <w:bottom w:val="single" w:sz="6" w:space="0" w:color="auto"/>
              <w:right w:val="single" w:sz="6" w:space="0" w:color="auto"/>
            </w:tcBorders>
          </w:tcPr>
          <w:p w:rsidR="00D97D77" w:rsidRDefault="00D97D77">
            <w:pPr>
              <w:pStyle w:val="TableText"/>
            </w:pPr>
            <w:r>
              <w:t>If actual flag = ‘B’, you must specify the Budget Version.</w:t>
            </w:r>
          </w:p>
        </w:tc>
        <w:tc>
          <w:tcPr>
            <w:tcW w:w="4140" w:type="dxa"/>
            <w:tcBorders>
              <w:top w:val="single" w:sz="6" w:space="0" w:color="auto"/>
              <w:left w:val="single" w:sz="6" w:space="0" w:color="auto"/>
              <w:bottom w:val="single" w:sz="6" w:space="0" w:color="auto"/>
            </w:tcBorders>
          </w:tcPr>
          <w:p w:rsidR="00D97D77" w:rsidRDefault="00D97D77">
            <w:pPr>
              <w:pStyle w:val="TableText"/>
            </w:pPr>
            <w:r>
              <w:t xml:space="preserve">Must exist in Oracle GL Applications. A list of valid budget names is </w:t>
            </w:r>
            <w:r w:rsidR="00C055A2">
              <w:t>included</w:t>
            </w:r>
            <w:r>
              <w:t xml:space="preserve"> in Appendix </w:t>
            </w:r>
            <w:r w:rsidR="007223CD">
              <w:t>G</w:t>
            </w:r>
            <w:r>
              <w:t>.</w:t>
            </w:r>
          </w:p>
        </w:tc>
      </w:tr>
      <w:tr w:rsidR="00D97D77">
        <w:trPr>
          <w:trHeight w:val="247"/>
        </w:trPr>
        <w:tc>
          <w:tcPr>
            <w:tcW w:w="1829" w:type="dxa"/>
            <w:tcBorders>
              <w:top w:val="single" w:sz="6" w:space="0" w:color="auto"/>
              <w:bottom w:val="single" w:sz="6" w:space="0" w:color="auto"/>
            </w:tcBorders>
          </w:tcPr>
          <w:p w:rsidR="00D97D77" w:rsidRDefault="00D97D77">
            <w:pPr>
              <w:rPr>
                <w:color w:val="000000"/>
                <w:sz w:val="16"/>
              </w:rPr>
            </w:pPr>
            <w:r>
              <w:rPr>
                <w:color w:val="000000"/>
                <w:sz w:val="16"/>
              </w:rPr>
              <w:t>Total Debit Amount</w:t>
            </w:r>
          </w:p>
        </w:tc>
        <w:tc>
          <w:tcPr>
            <w:tcW w:w="990" w:type="dxa"/>
            <w:tcBorders>
              <w:top w:val="single" w:sz="6" w:space="0" w:color="auto"/>
              <w:bottom w:val="single" w:sz="6" w:space="0" w:color="auto"/>
            </w:tcBorders>
          </w:tcPr>
          <w:p w:rsidR="00D97D77" w:rsidRDefault="00D97D77">
            <w:pPr>
              <w:pStyle w:val="TableText"/>
            </w:pPr>
            <w:r>
              <w:t>Yes</w:t>
            </w:r>
          </w:p>
          <w:p w:rsidR="00D97D77" w:rsidRDefault="00D97D77">
            <w:pPr>
              <w:pStyle w:val="TableText"/>
            </w:pPr>
          </w:p>
        </w:tc>
        <w:tc>
          <w:tcPr>
            <w:tcW w:w="990" w:type="dxa"/>
            <w:tcBorders>
              <w:top w:val="single" w:sz="6" w:space="0" w:color="auto"/>
              <w:bottom w:val="single" w:sz="6" w:space="0" w:color="auto"/>
            </w:tcBorders>
          </w:tcPr>
          <w:p w:rsidR="00D97D77" w:rsidRDefault="00D97D77">
            <w:pPr>
              <w:pStyle w:val="TableText"/>
            </w:pPr>
            <w:r>
              <w:t>UNSIGNEDNUMBER</w:t>
            </w:r>
          </w:p>
        </w:tc>
        <w:tc>
          <w:tcPr>
            <w:tcW w:w="450" w:type="dxa"/>
            <w:tcBorders>
              <w:top w:val="single" w:sz="6" w:space="0" w:color="auto"/>
              <w:bottom w:val="single" w:sz="6" w:space="0" w:color="auto"/>
            </w:tcBorders>
          </w:tcPr>
          <w:p w:rsidR="00D97D77" w:rsidRDefault="00D97D77">
            <w:pPr>
              <w:rPr>
                <w:color w:val="000000"/>
                <w:sz w:val="16"/>
              </w:rPr>
            </w:pPr>
            <w:r>
              <w:rPr>
                <w:color w:val="000000"/>
                <w:sz w:val="16"/>
              </w:rPr>
              <w:t>15, 2</w:t>
            </w:r>
          </w:p>
        </w:tc>
        <w:tc>
          <w:tcPr>
            <w:tcW w:w="2340" w:type="dxa"/>
            <w:tcBorders>
              <w:top w:val="single" w:sz="6" w:space="0" w:color="auto"/>
              <w:bottom w:val="single" w:sz="6" w:space="0" w:color="auto"/>
            </w:tcBorders>
          </w:tcPr>
          <w:p w:rsidR="00D97D77" w:rsidRDefault="00D97D77">
            <w:pPr>
              <w:rPr>
                <w:color w:val="000000"/>
                <w:sz w:val="16"/>
              </w:rPr>
            </w:pPr>
          </w:p>
        </w:tc>
        <w:tc>
          <w:tcPr>
            <w:tcW w:w="3240" w:type="dxa"/>
            <w:tcBorders>
              <w:top w:val="single" w:sz="6" w:space="0" w:color="auto"/>
              <w:bottom w:val="single" w:sz="6" w:space="0" w:color="auto"/>
            </w:tcBorders>
          </w:tcPr>
          <w:p w:rsidR="00D97D77" w:rsidRDefault="00D97D77">
            <w:pPr>
              <w:pStyle w:val="TableText"/>
            </w:pPr>
            <w:r>
              <w:t>Enter the total debit amount for the entire batch.</w:t>
            </w:r>
          </w:p>
        </w:tc>
        <w:tc>
          <w:tcPr>
            <w:tcW w:w="4140" w:type="dxa"/>
            <w:tcBorders>
              <w:top w:val="single" w:sz="6" w:space="0" w:color="auto"/>
              <w:bottom w:val="single" w:sz="6" w:space="0" w:color="auto"/>
            </w:tcBorders>
          </w:tcPr>
          <w:p w:rsidR="00D97D77" w:rsidRDefault="00D97D77">
            <w:pPr>
              <w:pStyle w:val="TableText"/>
            </w:pPr>
            <w:r>
              <w:t>This will be used during the data transformation tool process to verify that the submitted debits are equal to the total debits for the new records created.</w:t>
            </w:r>
          </w:p>
        </w:tc>
      </w:tr>
      <w:tr w:rsidR="00D97D77">
        <w:trPr>
          <w:trHeight w:val="247"/>
        </w:trPr>
        <w:tc>
          <w:tcPr>
            <w:tcW w:w="1829" w:type="dxa"/>
            <w:tcBorders>
              <w:top w:val="single" w:sz="6" w:space="0" w:color="auto"/>
              <w:bottom w:val="single" w:sz="6" w:space="0" w:color="auto"/>
            </w:tcBorders>
          </w:tcPr>
          <w:p w:rsidR="00D97D77" w:rsidRDefault="00D97D77">
            <w:pPr>
              <w:rPr>
                <w:color w:val="000000"/>
                <w:sz w:val="16"/>
              </w:rPr>
            </w:pPr>
            <w:r>
              <w:rPr>
                <w:color w:val="000000"/>
                <w:sz w:val="16"/>
              </w:rPr>
              <w:t>Total Credit Amount</w:t>
            </w:r>
          </w:p>
        </w:tc>
        <w:tc>
          <w:tcPr>
            <w:tcW w:w="990" w:type="dxa"/>
            <w:tcBorders>
              <w:top w:val="single" w:sz="6" w:space="0" w:color="auto"/>
              <w:bottom w:val="single" w:sz="6" w:space="0" w:color="auto"/>
            </w:tcBorders>
          </w:tcPr>
          <w:p w:rsidR="00D97D77" w:rsidRDefault="00D97D77">
            <w:pPr>
              <w:pStyle w:val="TableText"/>
            </w:pPr>
            <w:r>
              <w:t>Yes</w:t>
            </w:r>
          </w:p>
        </w:tc>
        <w:tc>
          <w:tcPr>
            <w:tcW w:w="990" w:type="dxa"/>
            <w:tcBorders>
              <w:top w:val="single" w:sz="6" w:space="0" w:color="auto"/>
              <w:bottom w:val="single" w:sz="6" w:space="0" w:color="auto"/>
            </w:tcBorders>
          </w:tcPr>
          <w:p w:rsidR="00D97D77" w:rsidRDefault="00D97D77">
            <w:pPr>
              <w:pStyle w:val="TableText"/>
            </w:pPr>
            <w:r>
              <w:t>UNSIGNEDNUMBER</w:t>
            </w:r>
          </w:p>
        </w:tc>
        <w:tc>
          <w:tcPr>
            <w:tcW w:w="450" w:type="dxa"/>
            <w:tcBorders>
              <w:top w:val="single" w:sz="6" w:space="0" w:color="auto"/>
              <w:bottom w:val="single" w:sz="6" w:space="0" w:color="auto"/>
            </w:tcBorders>
          </w:tcPr>
          <w:p w:rsidR="00D97D77" w:rsidRDefault="00D97D77">
            <w:pPr>
              <w:rPr>
                <w:color w:val="000000"/>
                <w:sz w:val="16"/>
              </w:rPr>
            </w:pPr>
            <w:r>
              <w:rPr>
                <w:color w:val="000000"/>
                <w:sz w:val="16"/>
              </w:rPr>
              <w:t>15, 2</w:t>
            </w:r>
          </w:p>
        </w:tc>
        <w:tc>
          <w:tcPr>
            <w:tcW w:w="2340" w:type="dxa"/>
            <w:tcBorders>
              <w:top w:val="single" w:sz="6" w:space="0" w:color="auto"/>
              <w:bottom w:val="single" w:sz="6" w:space="0" w:color="auto"/>
            </w:tcBorders>
          </w:tcPr>
          <w:p w:rsidR="00D97D77" w:rsidRDefault="00D97D77">
            <w:pPr>
              <w:rPr>
                <w:color w:val="000000"/>
                <w:sz w:val="16"/>
              </w:rPr>
            </w:pPr>
          </w:p>
        </w:tc>
        <w:tc>
          <w:tcPr>
            <w:tcW w:w="3240" w:type="dxa"/>
            <w:tcBorders>
              <w:top w:val="single" w:sz="6" w:space="0" w:color="auto"/>
              <w:bottom w:val="single" w:sz="6" w:space="0" w:color="auto"/>
            </w:tcBorders>
          </w:tcPr>
          <w:p w:rsidR="00D97D77" w:rsidRDefault="00D97D77">
            <w:pPr>
              <w:pStyle w:val="TableText"/>
            </w:pPr>
            <w:r>
              <w:t>Enter the total credit amount for the entire batch.</w:t>
            </w:r>
          </w:p>
        </w:tc>
        <w:tc>
          <w:tcPr>
            <w:tcW w:w="4140" w:type="dxa"/>
            <w:tcBorders>
              <w:top w:val="single" w:sz="6" w:space="0" w:color="auto"/>
              <w:bottom w:val="single" w:sz="6" w:space="0" w:color="auto"/>
            </w:tcBorders>
          </w:tcPr>
          <w:p w:rsidR="00D97D77" w:rsidRDefault="00D97D77">
            <w:pPr>
              <w:pStyle w:val="TableText"/>
            </w:pPr>
            <w:r>
              <w:t>This will be used during the data transformation tool process to verify that the submitted credits are equal to the total credits for the new records created.</w:t>
            </w:r>
          </w:p>
        </w:tc>
      </w:tr>
      <w:tr w:rsidR="00D97D77">
        <w:trPr>
          <w:trHeight w:val="247"/>
        </w:trPr>
        <w:tc>
          <w:tcPr>
            <w:tcW w:w="1829" w:type="dxa"/>
            <w:tcBorders>
              <w:top w:val="single" w:sz="6" w:space="0" w:color="auto"/>
              <w:bottom w:val="single" w:sz="12" w:space="0" w:color="auto"/>
            </w:tcBorders>
          </w:tcPr>
          <w:p w:rsidR="00D97D77" w:rsidRDefault="00D97D77">
            <w:pPr>
              <w:rPr>
                <w:color w:val="000000"/>
                <w:sz w:val="16"/>
              </w:rPr>
            </w:pPr>
            <w:r>
              <w:rPr>
                <w:color w:val="000000"/>
                <w:sz w:val="16"/>
              </w:rPr>
              <w:t>Total Record Count</w:t>
            </w:r>
          </w:p>
        </w:tc>
        <w:tc>
          <w:tcPr>
            <w:tcW w:w="990" w:type="dxa"/>
            <w:tcBorders>
              <w:top w:val="single" w:sz="6" w:space="0" w:color="auto"/>
              <w:bottom w:val="single" w:sz="12" w:space="0" w:color="auto"/>
            </w:tcBorders>
          </w:tcPr>
          <w:p w:rsidR="00D97D77" w:rsidRDefault="00D97D77">
            <w:pPr>
              <w:pStyle w:val="TableText"/>
            </w:pPr>
            <w:r>
              <w:t>Yes</w:t>
            </w:r>
          </w:p>
        </w:tc>
        <w:tc>
          <w:tcPr>
            <w:tcW w:w="990" w:type="dxa"/>
            <w:tcBorders>
              <w:top w:val="single" w:sz="6" w:space="0" w:color="auto"/>
              <w:bottom w:val="single" w:sz="12" w:space="0" w:color="auto"/>
            </w:tcBorders>
          </w:tcPr>
          <w:p w:rsidR="00D97D77" w:rsidRDefault="00D97D77">
            <w:pPr>
              <w:pStyle w:val="TableText"/>
            </w:pPr>
            <w:r>
              <w:t>UNSIGNED</w:t>
            </w:r>
            <w:r>
              <w:lastRenderedPageBreak/>
              <w:t>NUMBER</w:t>
            </w:r>
          </w:p>
        </w:tc>
        <w:tc>
          <w:tcPr>
            <w:tcW w:w="450" w:type="dxa"/>
            <w:tcBorders>
              <w:top w:val="single" w:sz="6" w:space="0" w:color="auto"/>
              <w:bottom w:val="single" w:sz="12" w:space="0" w:color="auto"/>
            </w:tcBorders>
          </w:tcPr>
          <w:p w:rsidR="00D97D77" w:rsidRDefault="00D97D77">
            <w:pPr>
              <w:rPr>
                <w:color w:val="000000"/>
                <w:sz w:val="16"/>
              </w:rPr>
            </w:pPr>
            <w:r>
              <w:rPr>
                <w:color w:val="000000"/>
                <w:sz w:val="16"/>
              </w:rPr>
              <w:lastRenderedPageBreak/>
              <w:t>15</w:t>
            </w:r>
          </w:p>
        </w:tc>
        <w:tc>
          <w:tcPr>
            <w:tcW w:w="2340" w:type="dxa"/>
            <w:tcBorders>
              <w:top w:val="single" w:sz="6" w:space="0" w:color="auto"/>
              <w:bottom w:val="single" w:sz="12" w:space="0" w:color="auto"/>
            </w:tcBorders>
          </w:tcPr>
          <w:p w:rsidR="00D97D77" w:rsidRDefault="00D97D77">
            <w:pPr>
              <w:rPr>
                <w:color w:val="000000"/>
                <w:sz w:val="16"/>
              </w:rPr>
            </w:pPr>
          </w:p>
        </w:tc>
        <w:tc>
          <w:tcPr>
            <w:tcW w:w="3240" w:type="dxa"/>
            <w:tcBorders>
              <w:top w:val="single" w:sz="6" w:space="0" w:color="auto"/>
              <w:bottom w:val="single" w:sz="12" w:space="0" w:color="auto"/>
            </w:tcBorders>
          </w:tcPr>
          <w:p w:rsidR="00D97D77" w:rsidRDefault="00D97D77">
            <w:pPr>
              <w:pStyle w:val="TableText"/>
            </w:pPr>
            <w:r>
              <w:t xml:space="preserve">Enter the total number of </w:t>
            </w:r>
            <w:r w:rsidR="00C055A2">
              <w:t>records</w:t>
            </w:r>
            <w:r>
              <w:t xml:space="preserve"> in the </w:t>
            </w:r>
            <w:r>
              <w:lastRenderedPageBreak/>
              <w:t>submitted data file to ensure all records have been received and processed.  This record count includes the trailer record and all of the line records.</w:t>
            </w:r>
          </w:p>
        </w:tc>
        <w:tc>
          <w:tcPr>
            <w:tcW w:w="4140" w:type="dxa"/>
            <w:tcBorders>
              <w:top w:val="single" w:sz="6" w:space="0" w:color="auto"/>
              <w:bottom w:val="single" w:sz="12" w:space="0" w:color="auto"/>
            </w:tcBorders>
          </w:tcPr>
          <w:p w:rsidR="00D97D77" w:rsidRDefault="00D97D77">
            <w:pPr>
              <w:pStyle w:val="TableText"/>
            </w:pPr>
            <w:r>
              <w:lastRenderedPageBreak/>
              <w:t xml:space="preserve">This field is used during the data transformation tool </w:t>
            </w:r>
            <w:r>
              <w:lastRenderedPageBreak/>
              <w:t>process to verify that the number of records expected have all been received and processed.</w:t>
            </w:r>
          </w:p>
        </w:tc>
      </w:tr>
    </w:tbl>
    <w:p w:rsidR="00D97D77" w:rsidRDefault="00D97D77">
      <w:pPr>
        <w:rPr>
          <w:b/>
        </w:rPr>
      </w:pPr>
      <w:r>
        <w:rPr>
          <w:b/>
        </w:rPr>
        <w:lastRenderedPageBreak/>
        <w:t xml:space="preserve">*For Fixed File format, please use this column size.  For details and examples, please refer to the ‘Delimited </w:t>
      </w:r>
      <w:r w:rsidR="00687451">
        <w:rPr>
          <w:b/>
        </w:rPr>
        <w:t>vs</w:t>
      </w:r>
      <w:r>
        <w:rPr>
          <w:b/>
        </w:rPr>
        <w:t>. Fixed File Formats’ section.</w:t>
      </w:r>
    </w:p>
    <w:p w:rsidR="00D97D77" w:rsidRDefault="00D97D77"/>
    <w:p w:rsidR="00D97D77" w:rsidRDefault="00D97D77">
      <w:pPr>
        <w:pStyle w:val="BodyText"/>
        <w:sectPr w:rsidR="00D97D77">
          <w:pgSz w:w="15840" w:h="12240" w:orient="landscape" w:code="1"/>
          <w:pgMar w:top="720" w:right="720" w:bottom="720" w:left="1080" w:header="432" w:footer="432" w:gutter="360"/>
          <w:cols w:space="720"/>
        </w:sectPr>
      </w:pPr>
    </w:p>
    <w:p w:rsidR="00D97D77" w:rsidRDefault="00D97D77">
      <w:pPr>
        <w:pStyle w:val="Heading2"/>
        <w:tabs>
          <w:tab w:val="left" w:pos="7920"/>
        </w:tabs>
        <w:ind w:right="2520"/>
      </w:pPr>
      <w:bookmarkStart w:id="58" w:name="_Toc126049238"/>
      <w:bookmarkStart w:id="59" w:name="_Toc246737843"/>
      <w:r>
        <w:lastRenderedPageBreak/>
        <w:t>Appendix B - Standard Journal Import Execution Report &amp; Journal Import Standard Data Validation</w:t>
      </w:r>
      <w:bookmarkEnd w:id="58"/>
      <w:bookmarkEnd w:id="59"/>
    </w:p>
    <w:p w:rsidR="000F6B64" w:rsidRPr="00E3188F" w:rsidRDefault="000F6B64" w:rsidP="00A168F3">
      <w:pPr>
        <w:pStyle w:val="PlainText"/>
        <w:rPr>
          <w:rFonts w:cs="Courier New"/>
          <w:sz w:val="16"/>
          <w:szCs w:val="16"/>
        </w:rPr>
      </w:pPr>
      <w:smartTag w:uri="urn:schemas-microsoft-com:office:smarttags" w:element="place">
        <w:smartTag w:uri="urn:schemas-microsoft-com:office:smarttags" w:element="PlaceName">
          <w:r w:rsidRPr="00E3188F">
            <w:rPr>
              <w:rFonts w:cs="Courier New"/>
              <w:sz w:val="16"/>
              <w:szCs w:val="16"/>
            </w:rPr>
            <w:t>HARVARD</w:t>
          </w:r>
        </w:smartTag>
        <w:r w:rsidRPr="00E3188F">
          <w:rPr>
            <w:rFonts w:cs="Courier New"/>
            <w:sz w:val="16"/>
            <w:szCs w:val="16"/>
          </w:rPr>
          <w:t xml:space="preserve"> </w:t>
        </w:r>
        <w:smartTag w:uri="urn:schemas-microsoft-com:office:smarttags" w:element="PlaceType">
          <w:r w:rsidRPr="00E3188F">
            <w:rPr>
              <w:rFonts w:cs="Courier New"/>
              <w:sz w:val="16"/>
              <w:szCs w:val="16"/>
            </w:rPr>
            <w:t>UNIVERSITY</w:t>
          </w:r>
        </w:smartTag>
      </w:smartTag>
      <w:r w:rsidRPr="00E3188F">
        <w:rPr>
          <w:rFonts w:cs="Courier New"/>
          <w:sz w:val="16"/>
          <w:szCs w:val="16"/>
        </w:rPr>
        <w:t xml:space="preserve">                                Journal Import Execution Report                              Date: 21-AUG-09 13:41</w:t>
      </w:r>
    </w:p>
    <w:p w:rsidR="000F6B64" w:rsidRPr="00E3188F" w:rsidRDefault="000F6B64" w:rsidP="00A168F3">
      <w:pPr>
        <w:pStyle w:val="PlainText"/>
        <w:rPr>
          <w:rFonts w:cs="Courier New"/>
          <w:sz w:val="16"/>
          <w:szCs w:val="16"/>
        </w:rPr>
      </w:pPr>
      <w:r w:rsidRPr="00E3188F">
        <w:rPr>
          <w:rFonts w:cs="Courier New"/>
          <w:sz w:val="16"/>
          <w:szCs w:val="16"/>
        </w:rPr>
        <w:t>Concurrent Request ID: 17347669                                                                                Page:               1</w:t>
      </w:r>
    </w:p>
    <w:p w:rsidR="000F6B64" w:rsidRPr="00E3188F" w:rsidRDefault="000F6B64" w:rsidP="00A168F3">
      <w:pPr>
        <w:pStyle w:val="PlainText"/>
        <w:rPr>
          <w:rFonts w:cs="Courier New"/>
          <w:sz w:val="16"/>
          <w:szCs w:val="16"/>
        </w:rPr>
      </w:pPr>
    </w:p>
    <w:p w:rsidR="000F6B64" w:rsidRPr="00E3188F" w:rsidRDefault="000F6B64" w:rsidP="00A168F3">
      <w:pPr>
        <w:pStyle w:val="PlainText"/>
        <w:rPr>
          <w:rFonts w:cs="Courier New"/>
          <w:sz w:val="16"/>
          <w:szCs w:val="16"/>
        </w:rPr>
      </w:pPr>
      <w:r w:rsidRPr="00E3188F">
        <w:rPr>
          <w:rFonts w:cs="Courier New"/>
          <w:sz w:val="16"/>
          <w:szCs w:val="16"/>
        </w:rPr>
        <w:t xml:space="preserve">                                                   Total   Total   Total Total Unbalanced Total Unbalanced Total Flex Total Non-Flex</w:t>
      </w:r>
    </w:p>
    <w:p w:rsidR="000F6B64" w:rsidRPr="00E3188F" w:rsidRDefault="000F6B64" w:rsidP="00A168F3">
      <w:pPr>
        <w:pStyle w:val="PlainText"/>
        <w:rPr>
          <w:rFonts w:cs="Courier New"/>
          <w:sz w:val="16"/>
          <w:szCs w:val="16"/>
        </w:rPr>
      </w:pPr>
      <w:r w:rsidRPr="00E3188F">
        <w:rPr>
          <w:rFonts w:cs="Courier New"/>
          <w:sz w:val="16"/>
          <w:szCs w:val="16"/>
        </w:rPr>
        <w:t>Journal Entry Source Name       Group Id Status    Lines Batches Headers          Batches          Headers     Errors         Errors</w:t>
      </w:r>
    </w:p>
    <w:p w:rsidR="000F6B64" w:rsidRPr="00E3188F" w:rsidRDefault="000F6B64" w:rsidP="00A168F3">
      <w:pPr>
        <w:pStyle w:val="PlainText"/>
        <w:rPr>
          <w:rFonts w:cs="Courier New"/>
          <w:sz w:val="16"/>
          <w:szCs w:val="16"/>
        </w:rPr>
      </w:pPr>
      <w:r w:rsidRPr="00E3188F">
        <w:rPr>
          <w:rFonts w:cs="Courier New"/>
          <w:sz w:val="16"/>
          <w:szCs w:val="16"/>
        </w:rPr>
        <w:t>---------------------------- ----------- ------- ------- ------- ------- ---------------- ---------------- ---------- --------------</w:t>
      </w:r>
    </w:p>
    <w:p w:rsidR="000F6B64" w:rsidRPr="00E3188F" w:rsidRDefault="000F6B64" w:rsidP="00A168F3">
      <w:pPr>
        <w:pStyle w:val="PlainText"/>
        <w:rPr>
          <w:rFonts w:cs="Courier New"/>
          <w:sz w:val="16"/>
          <w:szCs w:val="16"/>
        </w:rPr>
      </w:pPr>
      <w:r w:rsidRPr="00E3188F">
        <w:rPr>
          <w:rFonts w:cs="Courier New"/>
          <w:sz w:val="16"/>
          <w:szCs w:val="16"/>
        </w:rPr>
        <w:t>MALL920CIP Interest                  920 Error       227       1       1                0                0          1              0</w:t>
      </w:r>
    </w:p>
    <w:p w:rsidR="000F6B64" w:rsidRPr="00E3188F" w:rsidRDefault="000F6B64" w:rsidP="00A168F3">
      <w:pPr>
        <w:pStyle w:val="PlainText"/>
        <w:rPr>
          <w:rFonts w:cs="Courier New"/>
          <w:sz w:val="16"/>
          <w:szCs w:val="16"/>
        </w:rPr>
      </w:pPr>
      <w:r w:rsidRPr="00E3188F">
        <w:rPr>
          <w:rFonts w:cs="Courier New"/>
          <w:sz w:val="16"/>
          <w:szCs w:val="16"/>
        </w:rPr>
        <w:t xml:space="preserve">                                                 ------- ------- ------- ---------------- ---------------- ---------- --------------</w:t>
      </w:r>
    </w:p>
    <w:p w:rsidR="000F6B64" w:rsidRPr="00E3188F" w:rsidRDefault="000F6B64" w:rsidP="00A168F3">
      <w:pPr>
        <w:pStyle w:val="PlainText"/>
        <w:rPr>
          <w:rFonts w:cs="Courier New"/>
          <w:sz w:val="16"/>
          <w:szCs w:val="16"/>
        </w:rPr>
      </w:pPr>
      <w:r w:rsidRPr="00E3188F">
        <w:rPr>
          <w:rFonts w:cs="Courier New"/>
          <w:sz w:val="16"/>
          <w:szCs w:val="16"/>
        </w:rPr>
        <w:t>*** TOTALS ***                                       227       1       1                0                0          1              0</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p>
    <w:p w:rsidR="000F6B64" w:rsidRPr="00E3188F" w:rsidRDefault="000F6B64" w:rsidP="00A168F3">
      <w:pPr>
        <w:pStyle w:val="PlainText"/>
        <w:rPr>
          <w:rFonts w:cs="Courier New"/>
          <w:sz w:val="16"/>
          <w:szCs w:val="16"/>
        </w:rPr>
      </w:pPr>
      <w:r w:rsidRPr="00E3188F">
        <w:rPr>
          <w:rFonts w:cs="Courier New"/>
          <w:sz w:val="16"/>
          <w:szCs w:val="16"/>
        </w:rPr>
        <w:t>=======================================================   Batches Created   ========================================================</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r w:rsidRPr="00E3188F">
        <w:rPr>
          <w:rFonts w:cs="Courier New"/>
          <w:sz w:val="16"/>
          <w:szCs w:val="16"/>
        </w:rPr>
        <w:t xml:space="preserve">                                                                               Total   Total               Total               Total</w:t>
      </w:r>
    </w:p>
    <w:p w:rsidR="000F6B64" w:rsidRPr="00E3188F" w:rsidRDefault="000F6B64" w:rsidP="00A168F3">
      <w:pPr>
        <w:pStyle w:val="PlainText"/>
        <w:rPr>
          <w:rFonts w:cs="Courier New"/>
          <w:sz w:val="16"/>
          <w:szCs w:val="16"/>
        </w:rPr>
      </w:pPr>
      <w:r w:rsidRPr="00E3188F">
        <w:rPr>
          <w:rFonts w:cs="Courier New"/>
          <w:sz w:val="16"/>
          <w:szCs w:val="16"/>
        </w:rPr>
        <w:t>Warning Batch Name                                               Period Name   Lines Headers    Accounted Debits   Accounted Credits</w:t>
      </w:r>
    </w:p>
    <w:p w:rsidR="000F6B64" w:rsidRPr="00E3188F" w:rsidRDefault="000F6B64" w:rsidP="00A168F3">
      <w:pPr>
        <w:pStyle w:val="PlainText"/>
        <w:rPr>
          <w:rFonts w:cs="Courier New"/>
          <w:sz w:val="16"/>
          <w:szCs w:val="16"/>
        </w:rPr>
      </w:pPr>
      <w:r w:rsidRPr="00E3188F">
        <w:rPr>
          <w:rFonts w:cs="Courier New"/>
          <w:sz w:val="16"/>
          <w:szCs w:val="16"/>
        </w:rPr>
        <w:t>------- -------------------------------------------------------- ----------- ------- ------- ------------------- -------------------</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p>
    <w:p w:rsidR="000F6B64" w:rsidRPr="00E3188F" w:rsidRDefault="000F6B64" w:rsidP="00A168F3">
      <w:pPr>
        <w:pStyle w:val="PlainText"/>
        <w:rPr>
          <w:rFonts w:cs="Courier New"/>
          <w:sz w:val="16"/>
          <w:szCs w:val="16"/>
        </w:rPr>
      </w:pPr>
      <w:r w:rsidRPr="00E3188F">
        <w:rPr>
          <w:rFonts w:cs="Courier New"/>
          <w:sz w:val="16"/>
          <w:szCs w:val="16"/>
        </w:rPr>
        <w:t>=================================================   Unbalanced Journal Entries**   =================================================</w:t>
      </w:r>
    </w:p>
    <w:p w:rsidR="000F6B64" w:rsidRPr="006B0AF0" w:rsidRDefault="000F6B64" w:rsidP="00A168F3">
      <w:pPr>
        <w:pStyle w:val="PlainText"/>
        <w:rPr>
          <w:rFonts w:cs="Courier New"/>
        </w:rPr>
      </w:pPr>
      <w:r w:rsidRPr="006B0AF0">
        <w:rPr>
          <w:rFonts w:cs="Courier New"/>
        </w:rPr>
        <w:t xml:space="preserve"> </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r w:rsidRPr="00E3188F">
        <w:rPr>
          <w:rFonts w:cs="Courier New"/>
          <w:sz w:val="16"/>
          <w:szCs w:val="16"/>
        </w:rPr>
        <w:t>Error                                                                            Total</w:t>
      </w:r>
    </w:p>
    <w:p w:rsidR="000F6B64" w:rsidRPr="00E3188F" w:rsidRDefault="000F6B64" w:rsidP="00A168F3">
      <w:pPr>
        <w:pStyle w:val="PlainText"/>
        <w:rPr>
          <w:rFonts w:cs="Courier New"/>
          <w:sz w:val="16"/>
          <w:szCs w:val="16"/>
        </w:rPr>
      </w:pPr>
      <w:r w:rsidRPr="00E3188F">
        <w:rPr>
          <w:rFonts w:cs="Courier New"/>
          <w:sz w:val="16"/>
          <w:szCs w:val="16"/>
        </w:rPr>
        <w:t>Code  Journal Entry Name                    Batch Name                           Lines Period Name     Total Debits    Total Credits</w:t>
      </w:r>
    </w:p>
    <w:p w:rsidR="000F6B64" w:rsidRPr="00E3188F" w:rsidRDefault="000F6B64" w:rsidP="00A168F3">
      <w:pPr>
        <w:pStyle w:val="PlainText"/>
        <w:rPr>
          <w:rFonts w:cs="Courier New"/>
          <w:sz w:val="16"/>
          <w:szCs w:val="16"/>
        </w:rPr>
      </w:pPr>
      <w:r w:rsidRPr="00E3188F">
        <w:rPr>
          <w:rFonts w:cs="Courier New"/>
          <w:sz w:val="16"/>
          <w:szCs w:val="16"/>
        </w:rPr>
        <w:t>----- ------------------------------------- ------------------------------------ ----- ----------- ---------------- ----------------</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p>
    <w:p w:rsidR="000F6B64" w:rsidRPr="00E3188F" w:rsidRDefault="000F6B64" w:rsidP="00A168F3">
      <w:pPr>
        <w:pStyle w:val="PlainText"/>
        <w:rPr>
          <w:rFonts w:cs="Courier New"/>
          <w:sz w:val="16"/>
          <w:szCs w:val="16"/>
        </w:rPr>
      </w:pPr>
      <w:r w:rsidRPr="00E3188F">
        <w:rPr>
          <w:rFonts w:cs="Courier New"/>
          <w:sz w:val="16"/>
          <w:szCs w:val="16"/>
        </w:rPr>
        <w:t>=========================================================   Error Lines   ==========================================================</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r w:rsidRPr="00E3188F">
        <w:rPr>
          <w:rFonts w:cs="Courier New"/>
          <w:sz w:val="16"/>
          <w:szCs w:val="16"/>
        </w:rPr>
        <w:t xml:space="preserve">                                             Accounting</w:t>
      </w:r>
    </w:p>
    <w:p w:rsidR="000F6B64" w:rsidRPr="00E3188F" w:rsidRDefault="000F6B64" w:rsidP="00A168F3">
      <w:pPr>
        <w:pStyle w:val="PlainText"/>
        <w:rPr>
          <w:rFonts w:cs="Courier New"/>
          <w:sz w:val="16"/>
          <w:szCs w:val="16"/>
        </w:rPr>
      </w:pPr>
      <w:r w:rsidRPr="00E3188F">
        <w:rPr>
          <w:rFonts w:cs="Courier New"/>
          <w:sz w:val="16"/>
          <w:szCs w:val="16"/>
        </w:rPr>
        <w:t>Error Code                     Source        Date        Currency      Entered Debit     Entered Credit Accounting Flexfield/CCID</w:t>
      </w:r>
    </w:p>
    <w:p w:rsidR="000F6B64" w:rsidRPr="00E3188F" w:rsidRDefault="000F6B64" w:rsidP="00A168F3">
      <w:pPr>
        <w:pStyle w:val="PlainText"/>
        <w:rPr>
          <w:rFonts w:cs="Courier New"/>
          <w:sz w:val="16"/>
          <w:szCs w:val="16"/>
        </w:rPr>
      </w:pPr>
      <w:r w:rsidRPr="00E3188F">
        <w:rPr>
          <w:rFonts w:cs="Courier New"/>
          <w:sz w:val="16"/>
          <w:szCs w:val="16"/>
        </w:rPr>
        <w:t>------------------------------ ------------- ----------- -------- ------------------ ------------------ ----------------------------</w:t>
      </w:r>
    </w:p>
    <w:p w:rsidR="000F6B64" w:rsidRPr="00E3188F" w:rsidRDefault="000F6B64" w:rsidP="00A168F3">
      <w:pPr>
        <w:pStyle w:val="PlainText"/>
        <w:rPr>
          <w:rFonts w:cs="Courier New"/>
          <w:sz w:val="16"/>
          <w:szCs w:val="16"/>
        </w:rPr>
      </w:pPr>
      <w:r w:rsidRPr="00E3188F">
        <w:rPr>
          <w:rFonts w:cs="Courier New"/>
          <w:sz w:val="16"/>
          <w:szCs w:val="16"/>
        </w:rPr>
        <w:t>EF04                           MALL920CIP In 31-JUL-09   USD                 3489.39                  0 245.00000.1590.000000.004411</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p>
    <w:p w:rsidR="000F6B64" w:rsidRPr="00E3188F" w:rsidRDefault="000F6B64" w:rsidP="00A168F3">
      <w:pPr>
        <w:pStyle w:val="PlainText"/>
        <w:rPr>
          <w:rFonts w:cs="Courier New"/>
          <w:sz w:val="16"/>
          <w:szCs w:val="16"/>
        </w:rPr>
      </w:pPr>
      <w:r w:rsidRPr="00E3188F">
        <w:rPr>
          <w:rFonts w:cs="Courier New"/>
          <w:sz w:val="16"/>
          <w:szCs w:val="16"/>
        </w:rPr>
        <w:t>=============================================   EF04 - Invalid Accounting Flexfields   =============================================</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r w:rsidRPr="00E3188F">
        <w:rPr>
          <w:rFonts w:cs="Courier New"/>
          <w:sz w:val="16"/>
          <w:szCs w:val="16"/>
        </w:rPr>
        <w:t>Accounting Flexfield</w:t>
      </w:r>
    </w:p>
    <w:p w:rsidR="000F6B64" w:rsidRPr="00E3188F" w:rsidRDefault="000F6B64" w:rsidP="00A168F3">
      <w:pPr>
        <w:pStyle w:val="PlainText"/>
        <w:rPr>
          <w:rFonts w:cs="Courier New"/>
          <w:sz w:val="16"/>
          <w:szCs w:val="16"/>
        </w:rPr>
      </w:pPr>
      <w:r w:rsidRPr="00E3188F">
        <w:rPr>
          <w:rFonts w:cs="Courier New"/>
          <w:sz w:val="16"/>
          <w:szCs w:val="16"/>
        </w:rPr>
        <w:t>------------------------------------------------------------------------------------------------------------------------------------</w:t>
      </w:r>
    </w:p>
    <w:p w:rsidR="000F6B64" w:rsidRPr="00E3188F" w:rsidRDefault="000F6B64" w:rsidP="00A168F3">
      <w:pPr>
        <w:pStyle w:val="PlainText"/>
        <w:rPr>
          <w:rFonts w:cs="Courier New"/>
          <w:sz w:val="16"/>
          <w:szCs w:val="16"/>
        </w:rPr>
      </w:pPr>
      <w:r w:rsidRPr="00E3188F">
        <w:rPr>
          <w:rFonts w:cs="Courier New"/>
          <w:sz w:val="16"/>
          <w:szCs w:val="16"/>
        </w:rPr>
        <w:t xml:space="preserve">  Problem Description</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r w:rsidRPr="00E3188F">
        <w:rPr>
          <w:rFonts w:cs="Courier New"/>
          <w:sz w:val="16"/>
          <w:szCs w:val="16"/>
        </w:rPr>
        <w:t>245.00000.1590.000000.004411.0000.00000</w:t>
      </w:r>
    </w:p>
    <w:p w:rsidR="000F6B64" w:rsidRPr="00E3188F" w:rsidRDefault="000F6B64" w:rsidP="00A168F3">
      <w:pPr>
        <w:pStyle w:val="PlainText"/>
        <w:rPr>
          <w:rFonts w:cs="Courier New"/>
          <w:sz w:val="16"/>
          <w:szCs w:val="16"/>
        </w:rPr>
      </w:pPr>
      <w:r w:rsidRPr="00E3188F">
        <w:rPr>
          <w:rFonts w:cs="Courier New"/>
          <w:sz w:val="16"/>
          <w:szCs w:val="16"/>
        </w:rPr>
        <w:t xml:space="preserve">  Object Code not valid with this ORG^ (00000) ^ORG 00000 2-3</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p>
    <w:p w:rsidR="000F6B64" w:rsidRPr="00E3188F" w:rsidRDefault="000F6B64" w:rsidP="00A168F3">
      <w:pPr>
        <w:pStyle w:val="PlainText"/>
        <w:rPr>
          <w:rFonts w:cs="Courier New"/>
          <w:sz w:val="16"/>
          <w:szCs w:val="16"/>
        </w:rPr>
      </w:pPr>
      <w:r w:rsidRPr="00E3188F">
        <w:rPr>
          <w:rFonts w:cs="Courier New"/>
          <w:sz w:val="16"/>
          <w:szCs w:val="16"/>
        </w:rPr>
        <w:t>==========================================================   Error Key   ===========================================================</w:t>
      </w:r>
    </w:p>
    <w:p w:rsidR="000F6B64" w:rsidRPr="00E3188F" w:rsidRDefault="000F6B64" w:rsidP="00A168F3">
      <w:pPr>
        <w:pStyle w:val="PlainText"/>
        <w:rPr>
          <w:rFonts w:cs="Courier New"/>
          <w:sz w:val="16"/>
          <w:szCs w:val="16"/>
        </w:rPr>
      </w:pPr>
      <w:r w:rsidRPr="00E3188F">
        <w:rPr>
          <w:rFonts w:cs="Courier New"/>
          <w:sz w:val="16"/>
          <w:szCs w:val="16"/>
        </w:rPr>
        <w:lastRenderedPageBreak/>
        <w:t xml:space="preserve"> </w:t>
      </w:r>
    </w:p>
    <w:p w:rsidR="004C491B" w:rsidRPr="004C491B" w:rsidRDefault="004C491B" w:rsidP="00A168F3">
      <w:pPr>
        <w:pStyle w:val="PlainText"/>
        <w:rPr>
          <w:rFonts w:cs="Courier New"/>
          <w:b/>
          <w:sz w:val="16"/>
          <w:szCs w:val="16"/>
        </w:rPr>
      </w:pPr>
      <w:r w:rsidRPr="004C491B">
        <w:rPr>
          <w:rFonts w:cs="Courier New"/>
          <w:b/>
          <w:sz w:val="16"/>
          <w:szCs w:val="16"/>
        </w:rPr>
        <w:t>(Journal Import Standard Data Validation)</w:t>
      </w:r>
    </w:p>
    <w:p w:rsidR="000F6B64" w:rsidRPr="00E3188F" w:rsidRDefault="000F6B64" w:rsidP="00A168F3">
      <w:pPr>
        <w:pStyle w:val="PlainText"/>
        <w:rPr>
          <w:rFonts w:cs="Courier New"/>
          <w:sz w:val="16"/>
          <w:szCs w:val="16"/>
        </w:rPr>
      </w:pPr>
      <w:r w:rsidRPr="00E3188F">
        <w:rPr>
          <w:rFonts w:cs="Courier New"/>
          <w:sz w:val="16"/>
          <w:szCs w:val="16"/>
        </w:rPr>
        <w:t>Period Error Codes</w:t>
      </w:r>
    </w:p>
    <w:p w:rsidR="000F6B64" w:rsidRPr="00E3188F" w:rsidRDefault="000F6B64" w:rsidP="00A168F3">
      <w:pPr>
        <w:pStyle w:val="PlainText"/>
        <w:rPr>
          <w:rFonts w:cs="Courier New"/>
          <w:sz w:val="16"/>
          <w:szCs w:val="16"/>
        </w:rPr>
      </w:pPr>
      <w:r w:rsidRPr="00E3188F">
        <w:rPr>
          <w:rFonts w:cs="Courier New"/>
          <w:sz w:val="16"/>
          <w:szCs w:val="16"/>
        </w:rPr>
        <w:t>------------------</w:t>
      </w:r>
    </w:p>
    <w:p w:rsidR="000F6B64" w:rsidRPr="00E3188F" w:rsidRDefault="000F6B64" w:rsidP="00A168F3">
      <w:pPr>
        <w:pStyle w:val="PlainText"/>
        <w:rPr>
          <w:rFonts w:cs="Courier New"/>
          <w:sz w:val="16"/>
          <w:szCs w:val="16"/>
        </w:rPr>
      </w:pPr>
      <w:r w:rsidRPr="00E3188F">
        <w:rPr>
          <w:rFonts w:cs="Courier New"/>
          <w:sz w:val="16"/>
          <w:szCs w:val="16"/>
        </w:rPr>
        <w:t>EP01    This date is not in any open or future enterable period.</w:t>
      </w:r>
    </w:p>
    <w:p w:rsidR="000F6B64" w:rsidRPr="00E3188F" w:rsidRDefault="000F6B64" w:rsidP="00A168F3">
      <w:pPr>
        <w:pStyle w:val="PlainText"/>
        <w:rPr>
          <w:rFonts w:cs="Courier New"/>
          <w:sz w:val="16"/>
          <w:szCs w:val="16"/>
        </w:rPr>
      </w:pPr>
      <w:r w:rsidRPr="00E3188F">
        <w:rPr>
          <w:rFonts w:cs="Courier New"/>
          <w:sz w:val="16"/>
          <w:szCs w:val="16"/>
        </w:rPr>
        <w:t>EP02    This set of books does not have any open or future enterable periods.</w:t>
      </w:r>
    </w:p>
    <w:p w:rsidR="000F6B64" w:rsidRPr="00E3188F" w:rsidRDefault="000F6B64" w:rsidP="00A168F3">
      <w:pPr>
        <w:pStyle w:val="PlainText"/>
        <w:rPr>
          <w:rFonts w:cs="Courier New"/>
          <w:sz w:val="16"/>
          <w:szCs w:val="16"/>
        </w:rPr>
      </w:pPr>
      <w:r w:rsidRPr="00E3188F">
        <w:rPr>
          <w:rFonts w:cs="Courier New"/>
          <w:sz w:val="16"/>
          <w:szCs w:val="16"/>
        </w:rPr>
        <w:t>EP03    This date is not within any period in an open encumbrance year.</w:t>
      </w:r>
    </w:p>
    <w:p w:rsidR="000F6B64" w:rsidRPr="00E3188F" w:rsidRDefault="000F6B64" w:rsidP="00A168F3">
      <w:pPr>
        <w:pStyle w:val="PlainText"/>
        <w:rPr>
          <w:rFonts w:cs="Courier New"/>
          <w:sz w:val="16"/>
          <w:szCs w:val="16"/>
        </w:rPr>
      </w:pPr>
      <w:r w:rsidRPr="00E3188F">
        <w:rPr>
          <w:rFonts w:cs="Courier New"/>
          <w:sz w:val="16"/>
          <w:szCs w:val="16"/>
        </w:rPr>
        <w:t>EP04    This date is not a business day.</w:t>
      </w:r>
    </w:p>
    <w:p w:rsidR="000F6B64" w:rsidRPr="00E3188F" w:rsidRDefault="000F6B64" w:rsidP="00A168F3">
      <w:pPr>
        <w:pStyle w:val="PlainText"/>
        <w:rPr>
          <w:rFonts w:cs="Courier New"/>
          <w:sz w:val="16"/>
          <w:szCs w:val="16"/>
        </w:rPr>
      </w:pPr>
      <w:r w:rsidRPr="00E3188F">
        <w:rPr>
          <w:rFonts w:cs="Courier New"/>
          <w:sz w:val="16"/>
          <w:szCs w:val="16"/>
        </w:rPr>
        <w:t>EP05    There are no business days in this period.</w:t>
      </w:r>
    </w:p>
    <w:p w:rsidR="00307E18" w:rsidRDefault="00307E18" w:rsidP="00A168F3">
      <w:pPr>
        <w:pStyle w:val="PlainText"/>
        <w:rPr>
          <w:rFonts w:cs="Courier New"/>
          <w:sz w:val="16"/>
          <w:szCs w:val="16"/>
        </w:rPr>
      </w:pPr>
    </w:p>
    <w:p w:rsidR="000F6B64" w:rsidRPr="00E3188F" w:rsidRDefault="000F6B64" w:rsidP="00A168F3">
      <w:pPr>
        <w:pStyle w:val="PlainText"/>
        <w:rPr>
          <w:rFonts w:cs="Courier New"/>
          <w:sz w:val="16"/>
          <w:szCs w:val="16"/>
        </w:rPr>
      </w:pPr>
      <w:smartTag w:uri="urn:schemas-microsoft-com:office:smarttags" w:element="place">
        <w:smartTag w:uri="urn:schemas-microsoft-com:office:smarttags" w:element="PlaceName">
          <w:r w:rsidRPr="00E3188F">
            <w:rPr>
              <w:rFonts w:cs="Courier New"/>
              <w:sz w:val="16"/>
              <w:szCs w:val="16"/>
            </w:rPr>
            <w:t>HARVARD</w:t>
          </w:r>
        </w:smartTag>
        <w:r w:rsidRPr="00E3188F">
          <w:rPr>
            <w:rFonts w:cs="Courier New"/>
            <w:sz w:val="16"/>
            <w:szCs w:val="16"/>
          </w:rPr>
          <w:t xml:space="preserve"> </w:t>
        </w:r>
        <w:smartTag w:uri="urn:schemas-microsoft-com:office:smarttags" w:element="PlaceType">
          <w:r w:rsidRPr="00E3188F">
            <w:rPr>
              <w:rFonts w:cs="Courier New"/>
              <w:sz w:val="16"/>
              <w:szCs w:val="16"/>
            </w:rPr>
            <w:t>UNIVERSITY</w:t>
          </w:r>
        </w:smartTag>
      </w:smartTag>
      <w:r w:rsidRPr="00E3188F">
        <w:rPr>
          <w:rFonts w:cs="Courier New"/>
          <w:sz w:val="16"/>
          <w:szCs w:val="16"/>
        </w:rPr>
        <w:t xml:space="preserve">                                Journal Import Execution Report                              Date: 21-AUG-09 13:41</w:t>
      </w:r>
    </w:p>
    <w:p w:rsidR="000F6B64" w:rsidRPr="00E3188F" w:rsidRDefault="000F6B64" w:rsidP="00A168F3">
      <w:pPr>
        <w:pStyle w:val="PlainText"/>
        <w:rPr>
          <w:rFonts w:cs="Courier New"/>
          <w:sz w:val="16"/>
          <w:szCs w:val="16"/>
        </w:rPr>
      </w:pPr>
      <w:r w:rsidRPr="00E3188F">
        <w:rPr>
          <w:rFonts w:cs="Courier New"/>
          <w:sz w:val="16"/>
          <w:szCs w:val="16"/>
        </w:rPr>
        <w:t>Concurrent Request ID: 17347669                                                                                Page:               2</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r w:rsidRPr="00E3188F">
        <w:rPr>
          <w:rFonts w:cs="Courier New"/>
          <w:sz w:val="16"/>
          <w:szCs w:val="16"/>
        </w:rPr>
        <w:t>==========================================================   Error Key   ===========================================================</w:t>
      </w:r>
    </w:p>
    <w:p w:rsidR="000F6B64" w:rsidRPr="00E3188F" w:rsidRDefault="000F6B64" w:rsidP="00A168F3">
      <w:pPr>
        <w:pStyle w:val="PlainText"/>
        <w:rPr>
          <w:rFonts w:cs="Courier New"/>
          <w:sz w:val="16"/>
          <w:szCs w:val="16"/>
        </w:rPr>
      </w:pPr>
    </w:p>
    <w:p w:rsidR="000F6B64" w:rsidRPr="00E3188F" w:rsidRDefault="000F6B64" w:rsidP="00A168F3">
      <w:pPr>
        <w:pStyle w:val="PlainText"/>
        <w:rPr>
          <w:rFonts w:cs="Courier New"/>
          <w:sz w:val="16"/>
          <w:szCs w:val="16"/>
        </w:rPr>
      </w:pPr>
      <w:r w:rsidRPr="00E3188F">
        <w:rPr>
          <w:rFonts w:cs="Courier New"/>
          <w:sz w:val="16"/>
          <w:szCs w:val="16"/>
        </w:rPr>
        <w:t>Unbalanced Journal Error Codes</w:t>
      </w:r>
    </w:p>
    <w:p w:rsidR="000F6B64" w:rsidRPr="00E3188F" w:rsidRDefault="000F6B64" w:rsidP="00A168F3">
      <w:pPr>
        <w:pStyle w:val="PlainText"/>
        <w:rPr>
          <w:rFonts w:cs="Courier New"/>
          <w:sz w:val="16"/>
          <w:szCs w:val="16"/>
        </w:rPr>
      </w:pPr>
      <w:r w:rsidRPr="00E3188F">
        <w:rPr>
          <w:rFonts w:cs="Courier New"/>
          <w:sz w:val="16"/>
          <w:szCs w:val="16"/>
        </w:rPr>
        <w:t>------------------------------</w:t>
      </w:r>
    </w:p>
    <w:p w:rsidR="000F6B64" w:rsidRPr="00E3188F" w:rsidRDefault="000F6B64" w:rsidP="00A168F3">
      <w:pPr>
        <w:pStyle w:val="PlainText"/>
        <w:rPr>
          <w:rFonts w:cs="Courier New"/>
          <w:sz w:val="16"/>
          <w:szCs w:val="16"/>
        </w:rPr>
      </w:pPr>
      <w:r w:rsidRPr="00E3188F">
        <w:rPr>
          <w:rFonts w:cs="Courier New"/>
          <w:sz w:val="16"/>
          <w:szCs w:val="16"/>
        </w:rPr>
        <w:t>WU01    Warning: This journal entry is unbalanced.  It is accepted because suspense posting is allowed in this set of books.</w:t>
      </w:r>
    </w:p>
    <w:p w:rsidR="000F6B64" w:rsidRPr="00E3188F" w:rsidRDefault="000F6B64" w:rsidP="00A168F3">
      <w:pPr>
        <w:pStyle w:val="PlainText"/>
        <w:rPr>
          <w:rFonts w:cs="Courier New"/>
          <w:sz w:val="16"/>
          <w:szCs w:val="16"/>
        </w:rPr>
      </w:pPr>
      <w:r w:rsidRPr="00E3188F">
        <w:rPr>
          <w:rFonts w:cs="Courier New"/>
          <w:sz w:val="16"/>
          <w:szCs w:val="16"/>
        </w:rPr>
        <w:t>EU02    This journal entry is unbalanced and suspense posting is not allowed in this set of books.</w:t>
      </w:r>
    </w:p>
    <w:p w:rsidR="000F6B64" w:rsidRPr="00E3188F" w:rsidRDefault="000F6B64" w:rsidP="00A168F3">
      <w:pPr>
        <w:pStyle w:val="PlainText"/>
        <w:rPr>
          <w:rFonts w:cs="Courier New"/>
          <w:sz w:val="16"/>
          <w:szCs w:val="16"/>
        </w:rPr>
      </w:pPr>
      <w:r w:rsidRPr="00E3188F">
        <w:rPr>
          <w:rFonts w:cs="Courier New"/>
          <w:sz w:val="16"/>
          <w:szCs w:val="16"/>
        </w:rPr>
        <w:t>EU03    This encumbrance journal entry is unbalanced and the Reserve for Encumbrance account is not defined.</w:t>
      </w:r>
    </w:p>
    <w:p w:rsidR="000F6B64" w:rsidRPr="00E3188F" w:rsidRDefault="000F6B64" w:rsidP="00A168F3">
      <w:pPr>
        <w:pStyle w:val="PlainText"/>
        <w:rPr>
          <w:rFonts w:cs="Courier New"/>
          <w:sz w:val="16"/>
          <w:szCs w:val="16"/>
        </w:rPr>
      </w:pPr>
    </w:p>
    <w:p w:rsidR="000F6B64" w:rsidRPr="00E3188F" w:rsidRDefault="000F6B64" w:rsidP="00A168F3">
      <w:pPr>
        <w:pStyle w:val="PlainText"/>
        <w:rPr>
          <w:rFonts w:cs="Courier New"/>
          <w:sz w:val="16"/>
          <w:szCs w:val="16"/>
        </w:rPr>
      </w:pPr>
      <w:r w:rsidRPr="00E3188F">
        <w:rPr>
          <w:rFonts w:cs="Courier New"/>
          <w:sz w:val="16"/>
          <w:szCs w:val="16"/>
        </w:rPr>
        <w:t>Flexfield Error Codes</w:t>
      </w:r>
    </w:p>
    <w:p w:rsidR="000F6B64" w:rsidRPr="00E3188F" w:rsidRDefault="000F6B64" w:rsidP="00A168F3">
      <w:pPr>
        <w:pStyle w:val="PlainText"/>
        <w:rPr>
          <w:rFonts w:cs="Courier New"/>
          <w:sz w:val="16"/>
          <w:szCs w:val="16"/>
        </w:rPr>
      </w:pPr>
      <w:r w:rsidRPr="00E3188F">
        <w:rPr>
          <w:rFonts w:cs="Courier New"/>
          <w:sz w:val="16"/>
          <w:szCs w:val="16"/>
        </w:rPr>
        <w:t>---------------------</w:t>
      </w:r>
    </w:p>
    <w:p w:rsidR="000F6B64" w:rsidRPr="00E3188F" w:rsidRDefault="000F6B64" w:rsidP="00A168F3">
      <w:pPr>
        <w:pStyle w:val="PlainText"/>
        <w:rPr>
          <w:rFonts w:cs="Courier New"/>
          <w:sz w:val="16"/>
          <w:szCs w:val="16"/>
        </w:rPr>
      </w:pPr>
      <w:r w:rsidRPr="00E3188F">
        <w:rPr>
          <w:rFonts w:cs="Courier New"/>
          <w:sz w:val="16"/>
          <w:szCs w:val="16"/>
        </w:rPr>
        <w:t>EF01    This Accounting Flexfield is inactive for this accounting date.</w:t>
      </w:r>
    </w:p>
    <w:p w:rsidR="000F6B64" w:rsidRPr="00E3188F" w:rsidRDefault="000F6B64" w:rsidP="00A168F3">
      <w:pPr>
        <w:pStyle w:val="PlainText"/>
        <w:rPr>
          <w:rFonts w:cs="Courier New"/>
          <w:sz w:val="16"/>
          <w:szCs w:val="16"/>
        </w:rPr>
      </w:pPr>
      <w:r w:rsidRPr="00E3188F">
        <w:rPr>
          <w:rFonts w:cs="Courier New"/>
          <w:sz w:val="16"/>
          <w:szCs w:val="16"/>
        </w:rPr>
        <w:t>EF02    Detail posting not allowed for this Accounting Flexfield.</w:t>
      </w:r>
    </w:p>
    <w:p w:rsidR="000F6B64" w:rsidRPr="00E3188F" w:rsidRDefault="000F6B64" w:rsidP="00A168F3">
      <w:pPr>
        <w:pStyle w:val="PlainText"/>
        <w:rPr>
          <w:rFonts w:cs="Courier New"/>
          <w:sz w:val="16"/>
          <w:szCs w:val="16"/>
        </w:rPr>
      </w:pPr>
      <w:r w:rsidRPr="00E3188F">
        <w:rPr>
          <w:rFonts w:cs="Courier New"/>
          <w:sz w:val="16"/>
          <w:szCs w:val="16"/>
        </w:rPr>
        <w:t>EF03    Disabled Accounting Flexfield.</w:t>
      </w:r>
    </w:p>
    <w:p w:rsidR="000F6B64" w:rsidRPr="00E3188F" w:rsidRDefault="000F6B64" w:rsidP="00A168F3">
      <w:pPr>
        <w:pStyle w:val="PlainText"/>
        <w:rPr>
          <w:rFonts w:cs="Courier New"/>
          <w:sz w:val="16"/>
          <w:szCs w:val="16"/>
        </w:rPr>
      </w:pPr>
      <w:r w:rsidRPr="00E3188F">
        <w:rPr>
          <w:rFonts w:cs="Courier New"/>
          <w:sz w:val="16"/>
          <w:szCs w:val="16"/>
        </w:rPr>
        <w:t>EF04    This is an invalid Accounting Flexfield.  Check your cross-validation rules and segment values.</w:t>
      </w:r>
    </w:p>
    <w:p w:rsidR="000F6B64" w:rsidRPr="00E3188F" w:rsidRDefault="000F6B64" w:rsidP="00A168F3">
      <w:pPr>
        <w:pStyle w:val="PlainText"/>
        <w:rPr>
          <w:rFonts w:cs="Courier New"/>
          <w:sz w:val="16"/>
          <w:szCs w:val="16"/>
        </w:rPr>
      </w:pPr>
      <w:r w:rsidRPr="00E3188F">
        <w:rPr>
          <w:rFonts w:cs="Courier New"/>
          <w:sz w:val="16"/>
          <w:szCs w:val="16"/>
        </w:rPr>
        <w:t>EF05    There is no Accounting Flexfield with this Code Combination ID.</w:t>
      </w:r>
    </w:p>
    <w:p w:rsidR="000F6B64" w:rsidRPr="00E3188F" w:rsidRDefault="000F6B64" w:rsidP="00A168F3">
      <w:pPr>
        <w:pStyle w:val="PlainText"/>
        <w:rPr>
          <w:rFonts w:cs="Courier New"/>
          <w:sz w:val="16"/>
          <w:szCs w:val="16"/>
        </w:rPr>
      </w:pPr>
    </w:p>
    <w:p w:rsidR="000F6B64" w:rsidRPr="00E3188F" w:rsidRDefault="000F6B64" w:rsidP="00A168F3">
      <w:pPr>
        <w:pStyle w:val="PlainText"/>
        <w:rPr>
          <w:rFonts w:cs="Courier New"/>
          <w:sz w:val="16"/>
          <w:szCs w:val="16"/>
        </w:rPr>
      </w:pPr>
      <w:r w:rsidRPr="00E3188F">
        <w:rPr>
          <w:rFonts w:cs="Courier New"/>
          <w:sz w:val="16"/>
          <w:szCs w:val="16"/>
        </w:rPr>
        <w:t>Foreign Currency Error Codes</w:t>
      </w:r>
    </w:p>
    <w:p w:rsidR="000F6B64" w:rsidRPr="00E3188F" w:rsidRDefault="000F6B64" w:rsidP="00A168F3">
      <w:pPr>
        <w:pStyle w:val="PlainText"/>
        <w:rPr>
          <w:rFonts w:cs="Courier New"/>
          <w:sz w:val="16"/>
          <w:szCs w:val="16"/>
        </w:rPr>
      </w:pPr>
      <w:r w:rsidRPr="00E3188F">
        <w:rPr>
          <w:rFonts w:cs="Courier New"/>
          <w:sz w:val="16"/>
          <w:szCs w:val="16"/>
        </w:rPr>
        <w:t>----------------------------</w:t>
      </w:r>
    </w:p>
    <w:p w:rsidR="000F6B64" w:rsidRPr="00E3188F" w:rsidRDefault="000F6B64" w:rsidP="00A168F3">
      <w:pPr>
        <w:pStyle w:val="PlainText"/>
        <w:rPr>
          <w:rFonts w:cs="Courier New"/>
          <w:sz w:val="16"/>
          <w:szCs w:val="16"/>
        </w:rPr>
      </w:pPr>
      <w:r w:rsidRPr="00E3188F">
        <w:rPr>
          <w:rFonts w:cs="Courier New"/>
          <w:sz w:val="16"/>
          <w:szCs w:val="16"/>
        </w:rPr>
        <w:t>EC01    A conversion rate must be entered when using the User conversion rate type.</w:t>
      </w:r>
    </w:p>
    <w:p w:rsidR="000F6B64" w:rsidRPr="00E3188F" w:rsidRDefault="000F6B64" w:rsidP="00A168F3">
      <w:pPr>
        <w:pStyle w:val="PlainText"/>
        <w:rPr>
          <w:rFonts w:cs="Courier New"/>
          <w:sz w:val="16"/>
          <w:szCs w:val="16"/>
        </w:rPr>
      </w:pPr>
      <w:r w:rsidRPr="00E3188F">
        <w:rPr>
          <w:rFonts w:cs="Courier New"/>
          <w:sz w:val="16"/>
          <w:szCs w:val="16"/>
        </w:rPr>
        <w:t>EC02    There is no conversion date supplied.</w:t>
      </w:r>
    </w:p>
    <w:p w:rsidR="000F6B64" w:rsidRPr="00E3188F" w:rsidRDefault="000F6B64" w:rsidP="00A168F3">
      <w:pPr>
        <w:pStyle w:val="PlainText"/>
        <w:rPr>
          <w:rFonts w:cs="Courier New"/>
          <w:sz w:val="16"/>
          <w:szCs w:val="16"/>
        </w:rPr>
      </w:pPr>
      <w:r w:rsidRPr="00E3188F">
        <w:rPr>
          <w:rFonts w:cs="Courier New"/>
          <w:sz w:val="16"/>
          <w:szCs w:val="16"/>
        </w:rPr>
        <w:t>EC03    A conversion rate type or an accounted amount must be supplied when entering foreign currency journal lines.</w:t>
      </w:r>
    </w:p>
    <w:p w:rsidR="000F6B64" w:rsidRPr="00E3188F" w:rsidRDefault="000F6B64" w:rsidP="00A168F3">
      <w:pPr>
        <w:pStyle w:val="PlainText"/>
        <w:rPr>
          <w:rFonts w:cs="Courier New"/>
          <w:sz w:val="16"/>
          <w:szCs w:val="16"/>
        </w:rPr>
      </w:pPr>
      <w:r w:rsidRPr="00E3188F">
        <w:rPr>
          <w:rFonts w:cs="Courier New"/>
          <w:sz w:val="16"/>
          <w:szCs w:val="16"/>
        </w:rPr>
        <w:t>EC06    There is no conversion rate for this currency, conversion type, and conversion date.</w:t>
      </w:r>
    </w:p>
    <w:p w:rsidR="000F6B64" w:rsidRPr="00E3188F" w:rsidRDefault="000F6B64" w:rsidP="00A168F3">
      <w:pPr>
        <w:pStyle w:val="PlainText"/>
        <w:rPr>
          <w:rFonts w:cs="Courier New"/>
          <w:sz w:val="16"/>
          <w:szCs w:val="16"/>
        </w:rPr>
      </w:pPr>
      <w:r w:rsidRPr="00E3188F">
        <w:rPr>
          <w:rFonts w:cs="Courier New"/>
          <w:sz w:val="16"/>
          <w:szCs w:val="16"/>
        </w:rPr>
        <w:t>EC08    Invalid currency code.</w:t>
      </w:r>
    </w:p>
    <w:p w:rsidR="000F6B64" w:rsidRPr="00E3188F" w:rsidRDefault="000F6B64" w:rsidP="00A168F3">
      <w:pPr>
        <w:pStyle w:val="PlainText"/>
        <w:rPr>
          <w:rFonts w:cs="Courier New"/>
          <w:sz w:val="16"/>
          <w:szCs w:val="16"/>
        </w:rPr>
      </w:pPr>
      <w:r w:rsidRPr="00E3188F">
        <w:rPr>
          <w:rFonts w:cs="Courier New"/>
          <w:sz w:val="16"/>
          <w:szCs w:val="16"/>
        </w:rPr>
        <w:t>EC09    No currencies are enabled.</w:t>
      </w:r>
    </w:p>
    <w:p w:rsidR="000F6B64" w:rsidRPr="00E3188F" w:rsidRDefault="000F6B64" w:rsidP="00A168F3">
      <w:pPr>
        <w:pStyle w:val="PlainText"/>
        <w:rPr>
          <w:rFonts w:cs="Courier New"/>
          <w:sz w:val="16"/>
          <w:szCs w:val="16"/>
        </w:rPr>
      </w:pPr>
      <w:r w:rsidRPr="00E3188F">
        <w:rPr>
          <w:rFonts w:cs="Courier New"/>
          <w:sz w:val="16"/>
          <w:szCs w:val="16"/>
        </w:rPr>
        <w:t>EC10    Encumbrance journals cannot be created in a foreign currency.</w:t>
      </w:r>
    </w:p>
    <w:p w:rsidR="000F6B64" w:rsidRPr="00E3188F" w:rsidRDefault="000F6B64" w:rsidP="00A168F3">
      <w:pPr>
        <w:pStyle w:val="PlainText"/>
        <w:rPr>
          <w:rFonts w:cs="Courier New"/>
          <w:sz w:val="16"/>
          <w:szCs w:val="16"/>
        </w:rPr>
      </w:pPr>
      <w:r w:rsidRPr="00E3188F">
        <w:rPr>
          <w:rFonts w:cs="Courier New"/>
          <w:sz w:val="16"/>
          <w:szCs w:val="16"/>
        </w:rPr>
        <w:t>EC11    Invalid conversion rate type.</w:t>
      </w:r>
    </w:p>
    <w:p w:rsidR="000F6B64" w:rsidRPr="00E3188F" w:rsidRDefault="000F6B64" w:rsidP="00A168F3">
      <w:pPr>
        <w:pStyle w:val="PlainText"/>
        <w:rPr>
          <w:rFonts w:cs="Courier New"/>
          <w:sz w:val="16"/>
          <w:szCs w:val="16"/>
        </w:rPr>
      </w:pPr>
      <w:r w:rsidRPr="00E3188F">
        <w:rPr>
          <w:rFonts w:cs="Courier New"/>
          <w:sz w:val="16"/>
          <w:szCs w:val="16"/>
        </w:rPr>
        <w:t>EC12    The entered amount must equal the accounted amount in a functional or STAT currency journal line.</w:t>
      </w:r>
    </w:p>
    <w:p w:rsidR="000F6B64" w:rsidRPr="00E3188F" w:rsidRDefault="000F6B64" w:rsidP="00A168F3">
      <w:pPr>
        <w:pStyle w:val="PlainText"/>
        <w:rPr>
          <w:rFonts w:cs="Courier New"/>
          <w:sz w:val="16"/>
          <w:szCs w:val="16"/>
        </w:rPr>
      </w:pPr>
      <w:r w:rsidRPr="00E3188F">
        <w:rPr>
          <w:rFonts w:cs="Courier New"/>
          <w:sz w:val="16"/>
          <w:szCs w:val="16"/>
        </w:rPr>
        <w:t>EC13    Amount is too large.</w:t>
      </w:r>
    </w:p>
    <w:p w:rsidR="000F6B64" w:rsidRPr="00E3188F" w:rsidRDefault="000F6B64" w:rsidP="00A168F3">
      <w:pPr>
        <w:pStyle w:val="PlainText"/>
        <w:rPr>
          <w:rFonts w:cs="Courier New"/>
          <w:sz w:val="16"/>
          <w:szCs w:val="16"/>
        </w:rPr>
      </w:pPr>
      <w:r w:rsidRPr="00E3188F">
        <w:rPr>
          <w:rFonts w:cs="Courier New"/>
          <w:sz w:val="16"/>
          <w:szCs w:val="16"/>
        </w:rPr>
        <w:t>ECW1    Warning: Converted amounts could not be validated because the conversion rate type is not specified.</w:t>
      </w:r>
    </w:p>
    <w:p w:rsidR="000F6B64" w:rsidRPr="00E3188F" w:rsidRDefault="000F6B64" w:rsidP="00A168F3">
      <w:pPr>
        <w:pStyle w:val="PlainText"/>
        <w:rPr>
          <w:rFonts w:cs="Courier New"/>
          <w:sz w:val="16"/>
          <w:szCs w:val="16"/>
        </w:rPr>
      </w:pPr>
    </w:p>
    <w:p w:rsidR="000F6B64" w:rsidRPr="00E3188F" w:rsidRDefault="000F6B64" w:rsidP="00A168F3">
      <w:pPr>
        <w:pStyle w:val="PlainText"/>
        <w:rPr>
          <w:rFonts w:cs="Courier New"/>
          <w:sz w:val="16"/>
          <w:szCs w:val="16"/>
        </w:rPr>
      </w:pPr>
      <w:r w:rsidRPr="00E3188F">
        <w:rPr>
          <w:rFonts w:cs="Courier New"/>
          <w:sz w:val="16"/>
          <w:szCs w:val="16"/>
        </w:rPr>
        <w:t>Budget Error Codes</w:t>
      </w:r>
    </w:p>
    <w:p w:rsidR="000F6B64" w:rsidRPr="00E3188F" w:rsidRDefault="000F6B64" w:rsidP="00A168F3">
      <w:pPr>
        <w:pStyle w:val="PlainText"/>
        <w:rPr>
          <w:rFonts w:cs="Courier New"/>
          <w:sz w:val="16"/>
          <w:szCs w:val="16"/>
        </w:rPr>
      </w:pPr>
      <w:r w:rsidRPr="00E3188F">
        <w:rPr>
          <w:rFonts w:cs="Courier New"/>
          <w:sz w:val="16"/>
          <w:szCs w:val="16"/>
        </w:rPr>
        <w:t>------------------</w:t>
      </w:r>
    </w:p>
    <w:p w:rsidR="000F6B64" w:rsidRPr="00E3188F" w:rsidRDefault="000F6B64" w:rsidP="00A168F3">
      <w:pPr>
        <w:pStyle w:val="PlainText"/>
        <w:rPr>
          <w:rFonts w:cs="Courier New"/>
          <w:sz w:val="16"/>
          <w:szCs w:val="16"/>
        </w:rPr>
      </w:pPr>
      <w:r w:rsidRPr="00E3188F">
        <w:rPr>
          <w:rFonts w:cs="Courier New"/>
          <w:sz w:val="16"/>
          <w:szCs w:val="16"/>
        </w:rPr>
        <w:t>EB01    A budget version is required for budget lines.</w:t>
      </w:r>
    </w:p>
    <w:p w:rsidR="000F6B64" w:rsidRPr="00E3188F" w:rsidRDefault="000F6B64" w:rsidP="00A168F3">
      <w:pPr>
        <w:pStyle w:val="PlainText"/>
        <w:rPr>
          <w:rFonts w:cs="Courier New"/>
          <w:sz w:val="16"/>
          <w:szCs w:val="16"/>
        </w:rPr>
      </w:pPr>
      <w:r w:rsidRPr="00E3188F">
        <w:rPr>
          <w:rFonts w:cs="Courier New"/>
          <w:sz w:val="16"/>
          <w:szCs w:val="16"/>
        </w:rPr>
        <w:t>EB02    Journals cannot be created for a frozen budget.</w:t>
      </w:r>
    </w:p>
    <w:p w:rsidR="000F6B64" w:rsidRPr="00E3188F" w:rsidRDefault="000F6B64" w:rsidP="00A168F3">
      <w:pPr>
        <w:pStyle w:val="PlainText"/>
        <w:rPr>
          <w:rFonts w:cs="Courier New"/>
          <w:sz w:val="16"/>
          <w:szCs w:val="16"/>
        </w:rPr>
      </w:pPr>
      <w:r w:rsidRPr="00E3188F">
        <w:rPr>
          <w:rFonts w:cs="Courier New"/>
          <w:sz w:val="16"/>
          <w:szCs w:val="16"/>
        </w:rPr>
        <w:t>EB03    The budget year is not open.</w:t>
      </w:r>
    </w:p>
    <w:p w:rsidR="000F6B64" w:rsidRPr="00E3188F" w:rsidRDefault="000F6B64" w:rsidP="00A168F3">
      <w:pPr>
        <w:pStyle w:val="PlainText"/>
        <w:rPr>
          <w:rFonts w:cs="Courier New"/>
          <w:sz w:val="16"/>
          <w:szCs w:val="16"/>
        </w:rPr>
      </w:pPr>
      <w:r w:rsidRPr="00E3188F">
        <w:rPr>
          <w:rFonts w:cs="Courier New"/>
          <w:sz w:val="16"/>
          <w:szCs w:val="16"/>
        </w:rPr>
        <w:t>EB04    This budget does not exist for this set of books.</w:t>
      </w:r>
    </w:p>
    <w:p w:rsidR="000F6B64" w:rsidRPr="00E3188F" w:rsidRDefault="000F6B64" w:rsidP="00A168F3">
      <w:pPr>
        <w:pStyle w:val="PlainText"/>
        <w:rPr>
          <w:rFonts w:cs="Courier New"/>
          <w:sz w:val="16"/>
          <w:szCs w:val="16"/>
        </w:rPr>
      </w:pPr>
      <w:r w:rsidRPr="00E3188F">
        <w:rPr>
          <w:rFonts w:cs="Courier New"/>
          <w:sz w:val="16"/>
          <w:szCs w:val="16"/>
        </w:rPr>
        <w:t>EB05    The encumbrance_type_id column must be null for budget journals.</w:t>
      </w:r>
    </w:p>
    <w:p w:rsidR="000F6B64" w:rsidRPr="00E3188F" w:rsidRDefault="000F6B64" w:rsidP="00A168F3">
      <w:pPr>
        <w:pStyle w:val="PlainText"/>
        <w:rPr>
          <w:rFonts w:cs="Courier New"/>
          <w:sz w:val="16"/>
          <w:szCs w:val="16"/>
        </w:rPr>
      </w:pPr>
      <w:r w:rsidRPr="00E3188F">
        <w:rPr>
          <w:rFonts w:cs="Courier New"/>
          <w:sz w:val="16"/>
          <w:szCs w:val="16"/>
        </w:rPr>
        <w:t>EB06    A period name is required for budget journals.</w:t>
      </w:r>
    </w:p>
    <w:p w:rsidR="000F6B64" w:rsidRPr="00E3188F" w:rsidRDefault="000F6B64" w:rsidP="00A168F3">
      <w:pPr>
        <w:pStyle w:val="PlainText"/>
        <w:rPr>
          <w:rFonts w:cs="Courier New"/>
          <w:sz w:val="16"/>
          <w:szCs w:val="16"/>
        </w:rPr>
      </w:pPr>
      <w:r w:rsidRPr="00E3188F">
        <w:rPr>
          <w:rFonts w:cs="Courier New"/>
          <w:sz w:val="16"/>
          <w:szCs w:val="16"/>
        </w:rPr>
        <w:t>EB07    This period name is not valid.  Check calendar for valid periods.</w:t>
      </w:r>
    </w:p>
    <w:p w:rsidR="000F6B64" w:rsidRPr="00E3188F" w:rsidRDefault="000F6B64" w:rsidP="00A168F3">
      <w:pPr>
        <w:pStyle w:val="PlainText"/>
        <w:rPr>
          <w:rFonts w:cs="Courier New"/>
          <w:sz w:val="16"/>
          <w:szCs w:val="16"/>
        </w:rPr>
      </w:pPr>
      <w:r w:rsidRPr="00E3188F">
        <w:rPr>
          <w:rFonts w:cs="Courier New"/>
          <w:sz w:val="16"/>
          <w:szCs w:val="16"/>
        </w:rPr>
        <w:t>EB08    Average journals cannot be created for budgets.</w:t>
      </w:r>
    </w:p>
    <w:p w:rsidR="000F6B64" w:rsidRPr="00E3188F" w:rsidRDefault="000F6B64" w:rsidP="00A168F3">
      <w:pPr>
        <w:pStyle w:val="PlainText"/>
        <w:rPr>
          <w:rFonts w:cs="Courier New"/>
          <w:sz w:val="16"/>
          <w:szCs w:val="16"/>
        </w:rPr>
      </w:pPr>
      <w:r w:rsidRPr="00E3188F">
        <w:rPr>
          <w:rFonts w:cs="Courier New"/>
          <w:sz w:val="16"/>
          <w:szCs w:val="16"/>
        </w:rPr>
        <w:t>EB09    Originating company information cannot be specified for budgets.</w:t>
      </w:r>
    </w:p>
    <w:p w:rsidR="000F6B64" w:rsidRPr="00E3188F" w:rsidRDefault="000F6B64" w:rsidP="00A168F3">
      <w:pPr>
        <w:pStyle w:val="PlainText"/>
        <w:rPr>
          <w:rFonts w:cs="Courier New"/>
          <w:sz w:val="16"/>
          <w:szCs w:val="16"/>
        </w:rPr>
      </w:pPr>
    </w:p>
    <w:p w:rsidR="000F6B64" w:rsidRPr="00E3188F" w:rsidRDefault="000F6B64" w:rsidP="00A168F3">
      <w:pPr>
        <w:pStyle w:val="PlainText"/>
        <w:rPr>
          <w:rFonts w:cs="Courier New"/>
          <w:sz w:val="16"/>
          <w:szCs w:val="16"/>
        </w:rPr>
      </w:pPr>
      <w:r w:rsidRPr="00E3188F">
        <w:rPr>
          <w:rFonts w:cs="Courier New"/>
          <w:sz w:val="16"/>
          <w:szCs w:val="16"/>
        </w:rPr>
        <w:t>Encumbrance Error Codes</w:t>
      </w:r>
    </w:p>
    <w:p w:rsidR="000F6B64" w:rsidRPr="00E3188F" w:rsidRDefault="000F6B64" w:rsidP="00A168F3">
      <w:pPr>
        <w:pStyle w:val="PlainText"/>
        <w:rPr>
          <w:rFonts w:cs="Courier New"/>
          <w:sz w:val="16"/>
          <w:szCs w:val="16"/>
        </w:rPr>
      </w:pPr>
      <w:r w:rsidRPr="00E3188F">
        <w:rPr>
          <w:rFonts w:cs="Courier New"/>
          <w:sz w:val="16"/>
          <w:szCs w:val="16"/>
        </w:rPr>
        <w:t>-----------------------</w:t>
      </w:r>
    </w:p>
    <w:p w:rsidR="000F6B64" w:rsidRPr="00E3188F" w:rsidRDefault="000F6B64" w:rsidP="00A168F3">
      <w:pPr>
        <w:pStyle w:val="PlainText"/>
        <w:rPr>
          <w:rFonts w:cs="Courier New"/>
          <w:sz w:val="16"/>
          <w:szCs w:val="16"/>
        </w:rPr>
      </w:pPr>
      <w:r w:rsidRPr="00E3188F">
        <w:rPr>
          <w:rFonts w:cs="Courier New"/>
          <w:sz w:val="16"/>
          <w:szCs w:val="16"/>
        </w:rPr>
        <w:t>EE01    An encumbrance type is required for encumbrance lines.</w:t>
      </w:r>
    </w:p>
    <w:p w:rsidR="000F6B64" w:rsidRPr="00E3188F" w:rsidRDefault="000F6B64" w:rsidP="00A168F3">
      <w:pPr>
        <w:pStyle w:val="PlainText"/>
        <w:rPr>
          <w:rFonts w:cs="Courier New"/>
          <w:sz w:val="16"/>
          <w:szCs w:val="16"/>
        </w:rPr>
      </w:pPr>
      <w:r w:rsidRPr="00E3188F">
        <w:rPr>
          <w:rFonts w:cs="Courier New"/>
          <w:sz w:val="16"/>
          <w:szCs w:val="16"/>
        </w:rPr>
        <w:t>EE02    Invalid or disabled encumbrance type.</w:t>
      </w:r>
    </w:p>
    <w:p w:rsidR="000F6B64" w:rsidRPr="00E3188F" w:rsidRDefault="000F6B64" w:rsidP="00A168F3">
      <w:pPr>
        <w:pStyle w:val="PlainText"/>
        <w:rPr>
          <w:rFonts w:cs="Courier New"/>
          <w:sz w:val="16"/>
          <w:szCs w:val="16"/>
        </w:rPr>
      </w:pPr>
      <w:r w:rsidRPr="00E3188F">
        <w:rPr>
          <w:rFonts w:cs="Courier New"/>
          <w:sz w:val="16"/>
          <w:szCs w:val="16"/>
        </w:rPr>
        <w:t>EE03    Encumbrance journals cannot be created in the STAT currency.</w:t>
      </w:r>
    </w:p>
    <w:p w:rsidR="000F6B64" w:rsidRPr="00E3188F" w:rsidRDefault="000F6B64" w:rsidP="00A168F3">
      <w:pPr>
        <w:pStyle w:val="PlainText"/>
        <w:rPr>
          <w:rFonts w:cs="Courier New"/>
          <w:sz w:val="16"/>
          <w:szCs w:val="16"/>
        </w:rPr>
      </w:pPr>
      <w:r w:rsidRPr="00E3188F">
        <w:rPr>
          <w:rFonts w:cs="Courier New"/>
          <w:sz w:val="16"/>
          <w:szCs w:val="16"/>
        </w:rPr>
        <w:t>EE04    The BUDGET_VERSION_ID column must be null for encumbrance lines.</w:t>
      </w:r>
    </w:p>
    <w:p w:rsidR="000F6B64" w:rsidRPr="00E3188F" w:rsidRDefault="000F6B64" w:rsidP="00A168F3">
      <w:pPr>
        <w:pStyle w:val="PlainText"/>
        <w:rPr>
          <w:rFonts w:cs="Courier New"/>
          <w:sz w:val="16"/>
          <w:szCs w:val="16"/>
        </w:rPr>
      </w:pPr>
      <w:r w:rsidRPr="00E3188F">
        <w:rPr>
          <w:rFonts w:cs="Courier New"/>
          <w:sz w:val="16"/>
          <w:szCs w:val="16"/>
        </w:rPr>
        <w:t>EE05    Average journals cannot be created for encumbrances.</w:t>
      </w:r>
    </w:p>
    <w:p w:rsidR="000F6B64" w:rsidRPr="00E3188F" w:rsidRDefault="000F6B64" w:rsidP="00A168F3">
      <w:pPr>
        <w:pStyle w:val="PlainText"/>
        <w:rPr>
          <w:rFonts w:cs="Courier New"/>
          <w:sz w:val="16"/>
          <w:szCs w:val="16"/>
        </w:rPr>
      </w:pPr>
      <w:r w:rsidRPr="00E3188F">
        <w:rPr>
          <w:rFonts w:cs="Courier New"/>
          <w:sz w:val="16"/>
          <w:szCs w:val="16"/>
        </w:rPr>
        <w:t>EE06    Originating company information cannot be specified for encumbrances.</w:t>
      </w:r>
    </w:p>
    <w:p w:rsidR="000F6B64" w:rsidRPr="00E3188F" w:rsidRDefault="000F6B64" w:rsidP="00A168F3">
      <w:pPr>
        <w:pStyle w:val="PlainText"/>
        <w:rPr>
          <w:rFonts w:cs="Courier New"/>
          <w:sz w:val="16"/>
          <w:szCs w:val="16"/>
        </w:rPr>
      </w:pPr>
    </w:p>
    <w:p w:rsidR="000F6B64" w:rsidRPr="00E3188F" w:rsidRDefault="000F6B64" w:rsidP="00A168F3">
      <w:pPr>
        <w:pStyle w:val="PlainText"/>
        <w:rPr>
          <w:rFonts w:cs="Courier New"/>
          <w:sz w:val="16"/>
          <w:szCs w:val="16"/>
        </w:rPr>
      </w:pPr>
      <w:r w:rsidRPr="00E3188F">
        <w:rPr>
          <w:rFonts w:cs="Courier New"/>
          <w:sz w:val="16"/>
          <w:szCs w:val="16"/>
        </w:rPr>
        <w:t>Reversal Error Codes</w:t>
      </w:r>
    </w:p>
    <w:p w:rsidR="000F6B64" w:rsidRPr="00E3188F" w:rsidRDefault="000F6B64" w:rsidP="00A168F3">
      <w:pPr>
        <w:pStyle w:val="PlainText"/>
        <w:rPr>
          <w:rFonts w:cs="Courier New"/>
          <w:sz w:val="16"/>
          <w:szCs w:val="16"/>
        </w:rPr>
      </w:pPr>
      <w:r w:rsidRPr="00E3188F">
        <w:rPr>
          <w:rFonts w:cs="Courier New"/>
          <w:sz w:val="16"/>
          <w:szCs w:val="16"/>
        </w:rPr>
        <w:t>--------------------</w:t>
      </w:r>
    </w:p>
    <w:p w:rsidR="000F6B64" w:rsidRPr="00E3188F" w:rsidRDefault="000F6B64" w:rsidP="00A168F3">
      <w:pPr>
        <w:pStyle w:val="PlainText"/>
        <w:rPr>
          <w:rFonts w:cs="Courier New"/>
          <w:sz w:val="16"/>
          <w:szCs w:val="16"/>
        </w:rPr>
      </w:pPr>
      <w:r w:rsidRPr="00E3188F">
        <w:rPr>
          <w:rFonts w:cs="Courier New"/>
          <w:sz w:val="16"/>
          <w:szCs w:val="16"/>
        </w:rPr>
        <w:t>ER01    A reversal period name must be provided.</w:t>
      </w:r>
    </w:p>
    <w:p w:rsidR="001B7DCF" w:rsidRDefault="001B7DCF" w:rsidP="00A168F3">
      <w:pPr>
        <w:pStyle w:val="PlainText"/>
        <w:rPr>
          <w:rFonts w:cs="Courier New"/>
          <w:sz w:val="16"/>
          <w:szCs w:val="16"/>
        </w:rPr>
      </w:pPr>
    </w:p>
    <w:p w:rsidR="000F6B64" w:rsidRPr="00E3188F" w:rsidRDefault="001B7DCF" w:rsidP="00A168F3">
      <w:pPr>
        <w:pStyle w:val="PlainText"/>
        <w:rPr>
          <w:rFonts w:cs="Courier New"/>
          <w:sz w:val="16"/>
          <w:szCs w:val="16"/>
        </w:rPr>
      </w:pPr>
      <w:smartTag w:uri="urn:schemas-microsoft-com:office:smarttags" w:element="place">
        <w:smartTag w:uri="urn:schemas-microsoft-com:office:smarttags" w:element="PlaceName">
          <w:r>
            <w:rPr>
              <w:rFonts w:cs="Courier New"/>
              <w:sz w:val="16"/>
              <w:szCs w:val="16"/>
            </w:rPr>
            <w:t>H</w:t>
          </w:r>
          <w:r w:rsidR="000F6B64" w:rsidRPr="00E3188F">
            <w:rPr>
              <w:rFonts w:cs="Courier New"/>
              <w:sz w:val="16"/>
              <w:szCs w:val="16"/>
            </w:rPr>
            <w:t>ARVARD</w:t>
          </w:r>
        </w:smartTag>
        <w:r w:rsidR="000F6B64" w:rsidRPr="00E3188F">
          <w:rPr>
            <w:rFonts w:cs="Courier New"/>
            <w:sz w:val="16"/>
            <w:szCs w:val="16"/>
          </w:rPr>
          <w:t xml:space="preserve"> </w:t>
        </w:r>
        <w:smartTag w:uri="urn:schemas-microsoft-com:office:smarttags" w:element="PlaceType">
          <w:r w:rsidR="000F6B64" w:rsidRPr="00E3188F">
            <w:rPr>
              <w:rFonts w:cs="Courier New"/>
              <w:sz w:val="16"/>
              <w:szCs w:val="16"/>
            </w:rPr>
            <w:t>UNIVERSITY</w:t>
          </w:r>
        </w:smartTag>
      </w:smartTag>
      <w:r w:rsidR="000F6B64" w:rsidRPr="00E3188F">
        <w:rPr>
          <w:rFonts w:cs="Courier New"/>
          <w:sz w:val="16"/>
          <w:szCs w:val="16"/>
        </w:rPr>
        <w:t xml:space="preserve">                                Journal Import Execution Report                              Date: 21-AUG-09 13:41</w:t>
      </w:r>
    </w:p>
    <w:p w:rsidR="000F6B64" w:rsidRPr="00E3188F" w:rsidRDefault="000F6B64" w:rsidP="00A168F3">
      <w:pPr>
        <w:pStyle w:val="PlainText"/>
        <w:rPr>
          <w:rFonts w:cs="Courier New"/>
          <w:sz w:val="16"/>
          <w:szCs w:val="16"/>
        </w:rPr>
      </w:pPr>
      <w:r w:rsidRPr="00E3188F">
        <w:rPr>
          <w:rFonts w:cs="Courier New"/>
          <w:sz w:val="16"/>
          <w:szCs w:val="16"/>
        </w:rPr>
        <w:t>Concurrent Request ID: 17347669                                                                                Page:               3</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r w:rsidRPr="00E3188F">
        <w:rPr>
          <w:rFonts w:cs="Courier New"/>
          <w:sz w:val="16"/>
          <w:szCs w:val="16"/>
        </w:rPr>
        <w:t>==========================================================   Error Key   ===========================================================</w:t>
      </w:r>
    </w:p>
    <w:p w:rsidR="000F6B64" w:rsidRPr="00E3188F" w:rsidRDefault="000F6B64" w:rsidP="00A168F3">
      <w:pPr>
        <w:pStyle w:val="PlainText"/>
        <w:rPr>
          <w:rFonts w:cs="Courier New"/>
          <w:sz w:val="16"/>
          <w:szCs w:val="16"/>
        </w:rPr>
      </w:pPr>
    </w:p>
    <w:p w:rsidR="000F6B64" w:rsidRPr="00E3188F" w:rsidRDefault="000F6B64" w:rsidP="00A168F3">
      <w:pPr>
        <w:pStyle w:val="PlainText"/>
        <w:rPr>
          <w:rFonts w:cs="Courier New"/>
          <w:sz w:val="16"/>
          <w:szCs w:val="16"/>
        </w:rPr>
      </w:pPr>
      <w:r w:rsidRPr="00E3188F">
        <w:rPr>
          <w:rFonts w:cs="Courier New"/>
          <w:sz w:val="16"/>
          <w:szCs w:val="16"/>
        </w:rPr>
        <w:t>Reversal Error Codes</w:t>
      </w:r>
    </w:p>
    <w:p w:rsidR="000F6B64" w:rsidRPr="00E3188F" w:rsidRDefault="000F6B64" w:rsidP="00A168F3">
      <w:pPr>
        <w:pStyle w:val="PlainText"/>
        <w:rPr>
          <w:rFonts w:cs="Courier New"/>
          <w:sz w:val="16"/>
          <w:szCs w:val="16"/>
        </w:rPr>
      </w:pPr>
      <w:r w:rsidRPr="00E3188F">
        <w:rPr>
          <w:rFonts w:cs="Courier New"/>
          <w:sz w:val="16"/>
          <w:szCs w:val="16"/>
        </w:rPr>
        <w:t>--------------------</w:t>
      </w:r>
    </w:p>
    <w:p w:rsidR="000F6B64" w:rsidRPr="00E3188F" w:rsidRDefault="000F6B64" w:rsidP="00A168F3">
      <w:pPr>
        <w:pStyle w:val="PlainText"/>
        <w:rPr>
          <w:rFonts w:cs="Courier New"/>
          <w:sz w:val="16"/>
          <w:szCs w:val="16"/>
        </w:rPr>
      </w:pPr>
      <w:r w:rsidRPr="00E3188F">
        <w:rPr>
          <w:rFonts w:cs="Courier New"/>
          <w:sz w:val="16"/>
          <w:szCs w:val="16"/>
        </w:rPr>
        <w:t>ER02    This reversal period name is invalid.  Check your calendar for valid periods.</w:t>
      </w:r>
    </w:p>
    <w:p w:rsidR="000F6B64" w:rsidRPr="00E3188F" w:rsidRDefault="000F6B64" w:rsidP="00A168F3">
      <w:pPr>
        <w:pStyle w:val="PlainText"/>
        <w:rPr>
          <w:rFonts w:cs="Courier New"/>
          <w:sz w:val="16"/>
          <w:szCs w:val="16"/>
        </w:rPr>
      </w:pPr>
      <w:r w:rsidRPr="00E3188F">
        <w:rPr>
          <w:rFonts w:cs="Courier New"/>
          <w:sz w:val="16"/>
          <w:szCs w:val="16"/>
        </w:rPr>
        <w:t>ER03    A reversal date must be provided</w:t>
      </w:r>
    </w:p>
    <w:p w:rsidR="000F6B64" w:rsidRPr="00E3188F" w:rsidRDefault="000F6B64" w:rsidP="00A168F3">
      <w:pPr>
        <w:pStyle w:val="PlainText"/>
        <w:rPr>
          <w:rFonts w:cs="Courier New"/>
          <w:sz w:val="16"/>
          <w:szCs w:val="16"/>
        </w:rPr>
      </w:pPr>
      <w:r w:rsidRPr="00E3188F">
        <w:rPr>
          <w:rFonts w:cs="Courier New"/>
          <w:sz w:val="16"/>
          <w:szCs w:val="16"/>
        </w:rPr>
        <w:t>ER04    This reversal date is not in a valid period.</w:t>
      </w:r>
    </w:p>
    <w:p w:rsidR="000F6B64" w:rsidRPr="00E3188F" w:rsidRDefault="000F6B64" w:rsidP="00A168F3">
      <w:pPr>
        <w:pStyle w:val="PlainText"/>
        <w:rPr>
          <w:rFonts w:cs="Courier New"/>
          <w:sz w:val="16"/>
          <w:szCs w:val="16"/>
        </w:rPr>
      </w:pPr>
      <w:r w:rsidRPr="00E3188F">
        <w:rPr>
          <w:rFonts w:cs="Courier New"/>
          <w:sz w:val="16"/>
          <w:szCs w:val="16"/>
        </w:rPr>
        <w:t>ER05    This reversal date is not in your database date format.</w:t>
      </w:r>
    </w:p>
    <w:p w:rsidR="000F6B64" w:rsidRPr="00E3188F" w:rsidRDefault="000F6B64" w:rsidP="00A168F3">
      <w:pPr>
        <w:pStyle w:val="PlainText"/>
        <w:rPr>
          <w:rFonts w:cs="Courier New"/>
          <w:sz w:val="16"/>
          <w:szCs w:val="16"/>
        </w:rPr>
      </w:pPr>
      <w:r w:rsidRPr="00E3188F">
        <w:rPr>
          <w:rFonts w:cs="Courier New"/>
          <w:sz w:val="16"/>
          <w:szCs w:val="16"/>
        </w:rPr>
        <w:t>ER06    Your reversal date must be the same as or after your effective date.</w:t>
      </w:r>
    </w:p>
    <w:p w:rsidR="000F6B64" w:rsidRPr="00E3188F" w:rsidRDefault="000F6B64" w:rsidP="00A168F3">
      <w:pPr>
        <w:pStyle w:val="PlainText"/>
        <w:rPr>
          <w:rFonts w:cs="Courier New"/>
          <w:sz w:val="16"/>
          <w:szCs w:val="16"/>
        </w:rPr>
      </w:pPr>
      <w:r w:rsidRPr="00E3188F">
        <w:rPr>
          <w:rFonts w:cs="Courier New"/>
          <w:sz w:val="16"/>
          <w:szCs w:val="16"/>
        </w:rPr>
        <w:t>ER07    This reversal date is not a business day.</w:t>
      </w:r>
    </w:p>
    <w:p w:rsidR="000F6B64" w:rsidRPr="00E3188F" w:rsidRDefault="000F6B64" w:rsidP="00A168F3">
      <w:pPr>
        <w:pStyle w:val="PlainText"/>
        <w:rPr>
          <w:rFonts w:cs="Courier New"/>
          <w:sz w:val="16"/>
          <w:szCs w:val="16"/>
        </w:rPr>
      </w:pPr>
      <w:r w:rsidRPr="00E3188F">
        <w:rPr>
          <w:rFonts w:cs="Courier New"/>
          <w:sz w:val="16"/>
          <w:szCs w:val="16"/>
        </w:rPr>
        <w:t>ER08    There are no business days in your reversal period.</w:t>
      </w:r>
    </w:p>
    <w:p w:rsidR="000F6B64" w:rsidRPr="00E3188F" w:rsidRDefault="000F6B64" w:rsidP="00A168F3">
      <w:pPr>
        <w:pStyle w:val="PlainText"/>
        <w:rPr>
          <w:rFonts w:cs="Courier New"/>
          <w:sz w:val="16"/>
          <w:szCs w:val="16"/>
        </w:rPr>
      </w:pPr>
      <w:r w:rsidRPr="00E3188F">
        <w:rPr>
          <w:rFonts w:cs="Courier New"/>
          <w:sz w:val="16"/>
          <w:szCs w:val="16"/>
        </w:rPr>
        <w:t>ER09    Default reversal information could not be determined.</w:t>
      </w:r>
    </w:p>
    <w:p w:rsidR="000F6B64" w:rsidRPr="00E3188F" w:rsidRDefault="000F6B64" w:rsidP="00A168F3">
      <w:pPr>
        <w:pStyle w:val="PlainText"/>
        <w:rPr>
          <w:rFonts w:cs="Courier New"/>
          <w:sz w:val="16"/>
          <w:szCs w:val="16"/>
        </w:rPr>
      </w:pPr>
    </w:p>
    <w:p w:rsidR="000F6B64" w:rsidRPr="00E3188F" w:rsidRDefault="000F6B64" w:rsidP="00A168F3">
      <w:pPr>
        <w:pStyle w:val="PlainText"/>
        <w:rPr>
          <w:rFonts w:cs="Courier New"/>
          <w:sz w:val="16"/>
          <w:szCs w:val="16"/>
        </w:rPr>
      </w:pPr>
      <w:r w:rsidRPr="00E3188F">
        <w:rPr>
          <w:rFonts w:cs="Courier New"/>
          <w:sz w:val="16"/>
          <w:szCs w:val="16"/>
        </w:rPr>
        <w:t>Descriptive Flexfield Error Codes</w:t>
      </w:r>
    </w:p>
    <w:p w:rsidR="000F6B64" w:rsidRPr="00E3188F" w:rsidRDefault="000F6B64" w:rsidP="00A168F3">
      <w:pPr>
        <w:pStyle w:val="PlainText"/>
        <w:rPr>
          <w:rFonts w:cs="Courier New"/>
          <w:sz w:val="16"/>
          <w:szCs w:val="16"/>
        </w:rPr>
      </w:pPr>
      <w:r w:rsidRPr="00E3188F">
        <w:rPr>
          <w:rFonts w:cs="Courier New"/>
          <w:sz w:val="16"/>
          <w:szCs w:val="16"/>
        </w:rPr>
        <w:t>---------------------------------</w:t>
      </w:r>
    </w:p>
    <w:p w:rsidR="000F6B64" w:rsidRPr="00E3188F" w:rsidRDefault="000F6B64" w:rsidP="00A168F3">
      <w:pPr>
        <w:pStyle w:val="PlainText"/>
        <w:rPr>
          <w:rFonts w:cs="Courier New"/>
          <w:sz w:val="16"/>
          <w:szCs w:val="16"/>
        </w:rPr>
      </w:pPr>
      <w:r w:rsidRPr="00E3188F">
        <w:rPr>
          <w:rFonts w:cs="Courier New"/>
          <w:sz w:val="16"/>
          <w:szCs w:val="16"/>
        </w:rPr>
        <w:t>ED01    The context and attribute values do not form a valid descriptive flexfield for Journals - Journal Entry Lines.</w:t>
      </w:r>
    </w:p>
    <w:p w:rsidR="000F6B64" w:rsidRPr="00E3188F" w:rsidRDefault="000F6B64" w:rsidP="00A168F3">
      <w:pPr>
        <w:pStyle w:val="PlainText"/>
        <w:rPr>
          <w:rFonts w:cs="Courier New"/>
          <w:sz w:val="16"/>
          <w:szCs w:val="16"/>
        </w:rPr>
      </w:pPr>
      <w:r w:rsidRPr="00E3188F">
        <w:rPr>
          <w:rFonts w:cs="Courier New"/>
          <w:sz w:val="16"/>
          <w:szCs w:val="16"/>
        </w:rPr>
        <w:t>ED02    The context and attribute values do not form a valid descriptive flexfield for Journals - Captured Information.</w:t>
      </w:r>
    </w:p>
    <w:p w:rsidR="000F6B64" w:rsidRPr="00E3188F" w:rsidRDefault="000F6B64" w:rsidP="00A168F3">
      <w:pPr>
        <w:pStyle w:val="PlainText"/>
        <w:rPr>
          <w:rFonts w:cs="Courier New"/>
          <w:sz w:val="16"/>
          <w:szCs w:val="16"/>
        </w:rPr>
      </w:pPr>
      <w:r w:rsidRPr="00E3188F">
        <w:rPr>
          <w:rFonts w:cs="Courier New"/>
          <w:sz w:val="16"/>
          <w:szCs w:val="16"/>
        </w:rPr>
        <w:t>ED03    The context and attribute values do not form a valid descriptive flexfield for Value Added Tax.</w:t>
      </w:r>
    </w:p>
    <w:p w:rsidR="000F6B64" w:rsidRPr="00E3188F" w:rsidRDefault="000F6B64" w:rsidP="00A168F3">
      <w:pPr>
        <w:pStyle w:val="PlainText"/>
        <w:rPr>
          <w:rFonts w:cs="Courier New"/>
          <w:sz w:val="16"/>
          <w:szCs w:val="16"/>
        </w:rPr>
      </w:pPr>
    </w:p>
    <w:p w:rsidR="000F6B64" w:rsidRPr="00E3188F" w:rsidRDefault="000F6B64" w:rsidP="00A168F3">
      <w:pPr>
        <w:pStyle w:val="PlainText"/>
        <w:rPr>
          <w:rFonts w:cs="Courier New"/>
          <w:sz w:val="16"/>
          <w:szCs w:val="16"/>
        </w:rPr>
      </w:pPr>
      <w:r w:rsidRPr="00E3188F">
        <w:rPr>
          <w:rFonts w:cs="Courier New"/>
          <w:sz w:val="16"/>
          <w:szCs w:val="16"/>
        </w:rPr>
        <w:t>Miscellaneous Error Codes</w:t>
      </w:r>
    </w:p>
    <w:p w:rsidR="000F6B64" w:rsidRPr="00E3188F" w:rsidRDefault="000F6B64" w:rsidP="00A168F3">
      <w:pPr>
        <w:pStyle w:val="PlainText"/>
        <w:rPr>
          <w:rFonts w:cs="Courier New"/>
          <w:sz w:val="16"/>
          <w:szCs w:val="16"/>
        </w:rPr>
      </w:pPr>
      <w:r w:rsidRPr="00E3188F">
        <w:rPr>
          <w:rFonts w:cs="Courier New"/>
          <w:sz w:val="16"/>
          <w:szCs w:val="16"/>
        </w:rPr>
        <w:t>-------------------------</w:t>
      </w:r>
    </w:p>
    <w:p w:rsidR="000F6B64" w:rsidRPr="00E3188F" w:rsidRDefault="000F6B64" w:rsidP="00A168F3">
      <w:pPr>
        <w:pStyle w:val="PlainText"/>
        <w:rPr>
          <w:rFonts w:cs="Courier New"/>
          <w:sz w:val="16"/>
          <w:szCs w:val="16"/>
        </w:rPr>
      </w:pPr>
      <w:r w:rsidRPr="00E3188F">
        <w:rPr>
          <w:rFonts w:cs="Courier New"/>
          <w:sz w:val="16"/>
          <w:szCs w:val="16"/>
        </w:rPr>
        <w:t>EM01    Invalid journal entry category.</w:t>
      </w:r>
    </w:p>
    <w:p w:rsidR="000F6B64" w:rsidRPr="00E3188F" w:rsidRDefault="000F6B64" w:rsidP="00A168F3">
      <w:pPr>
        <w:pStyle w:val="PlainText"/>
        <w:rPr>
          <w:rFonts w:cs="Courier New"/>
          <w:sz w:val="16"/>
          <w:szCs w:val="16"/>
        </w:rPr>
      </w:pPr>
      <w:r w:rsidRPr="00E3188F">
        <w:rPr>
          <w:rFonts w:cs="Courier New"/>
          <w:sz w:val="16"/>
          <w:szCs w:val="16"/>
        </w:rPr>
        <w:t>EM02    There are no journal entry categories defined.</w:t>
      </w:r>
    </w:p>
    <w:p w:rsidR="000F6B64" w:rsidRPr="00E3188F" w:rsidRDefault="000F6B64" w:rsidP="00A168F3">
      <w:pPr>
        <w:pStyle w:val="PlainText"/>
        <w:rPr>
          <w:rFonts w:cs="Courier New"/>
          <w:sz w:val="16"/>
          <w:szCs w:val="16"/>
        </w:rPr>
      </w:pPr>
      <w:r w:rsidRPr="00E3188F">
        <w:rPr>
          <w:rFonts w:cs="Courier New"/>
          <w:sz w:val="16"/>
          <w:szCs w:val="16"/>
        </w:rPr>
        <w:t>EM03    Invalid set of books id.</w:t>
      </w:r>
    </w:p>
    <w:p w:rsidR="000F6B64" w:rsidRPr="00E3188F" w:rsidRDefault="000F6B64" w:rsidP="00A168F3">
      <w:pPr>
        <w:pStyle w:val="PlainText"/>
        <w:rPr>
          <w:rFonts w:cs="Courier New"/>
          <w:sz w:val="16"/>
          <w:szCs w:val="16"/>
        </w:rPr>
      </w:pPr>
      <w:r w:rsidRPr="00E3188F">
        <w:rPr>
          <w:rFonts w:cs="Courier New"/>
          <w:sz w:val="16"/>
          <w:szCs w:val="16"/>
        </w:rPr>
        <w:t>EM04    The value in the ACTUAL_FLAG must be "A" (actuals), "B" (budgets), or "E" (encumbrances).</w:t>
      </w:r>
    </w:p>
    <w:p w:rsidR="000F6B64" w:rsidRPr="00E3188F" w:rsidRDefault="000F6B64" w:rsidP="00A168F3">
      <w:pPr>
        <w:pStyle w:val="PlainText"/>
        <w:rPr>
          <w:rFonts w:cs="Courier New"/>
          <w:sz w:val="16"/>
          <w:szCs w:val="16"/>
        </w:rPr>
      </w:pPr>
      <w:r w:rsidRPr="00E3188F">
        <w:rPr>
          <w:rFonts w:cs="Courier New"/>
          <w:sz w:val="16"/>
          <w:szCs w:val="16"/>
        </w:rPr>
        <w:t>EM05    The encumbrance_type_id column must be null for actual journals.</w:t>
      </w:r>
    </w:p>
    <w:p w:rsidR="000F6B64" w:rsidRPr="00E3188F" w:rsidRDefault="000F6B64" w:rsidP="00A168F3">
      <w:pPr>
        <w:pStyle w:val="PlainText"/>
        <w:rPr>
          <w:rFonts w:cs="Courier New"/>
          <w:sz w:val="16"/>
          <w:szCs w:val="16"/>
        </w:rPr>
      </w:pPr>
      <w:r w:rsidRPr="00E3188F">
        <w:rPr>
          <w:rFonts w:cs="Courier New"/>
          <w:sz w:val="16"/>
          <w:szCs w:val="16"/>
        </w:rPr>
        <w:t>EM06    The budget_version_id column must be null for actual journals.</w:t>
      </w:r>
    </w:p>
    <w:p w:rsidR="000F6B64" w:rsidRPr="00E3188F" w:rsidRDefault="000F6B64" w:rsidP="00A168F3">
      <w:pPr>
        <w:pStyle w:val="PlainText"/>
        <w:rPr>
          <w:rFonts w:cs="Courier New"/>
          <w:sz w:val="16"/>
          <w:szCs w:val="16"/>
        </w:rPr>
      </w:pPr>
      <w:r w:rsidRPr="00E3188F">
        <w:rPr>
          <w:rFonts w:cs="Courier New"/>
          <w:sz w:val="16"/>
          <w:szCs w:val="16"/>
        </w:rPr>
        <w:t>EM07    A statistical amount belongs in the entered_dr(cr) column when entering a STAT currency journal line.</w:t>
      </w:r>
    </w:p>
    <w:p w:rsidR="000F6B64" w:rsidRPr="00E3188F" w:rsidRDefault="000F6B64" w:rsidP="00A168F3">
      <w:pPr>
        <w:pStyle w:val="PlainText"/>
        <w:rPr>
          <w:rFonts w:cs="Courier New"/>
          <w:sz w:val="16"/>
          <w:szCs w:val="16"/>
        </w:rPr>
      </w:pPr>
      <w:r w:rsidRPr="00E3188F">
        <w:rPr>
          <w:rFonts w:cs="Courier New"/>
          <w:sz w:val="16"/>
          <w:szCs w:val="16"/>
        </w:rPr>
        <w:t>EM09    There is no Transaction Code defined.</w:t>
      </w:r>
    </w:p>
    <w:p w:rsidR="000F6B64" w:rsidRPr="00E3188F" w:rsidRDefault="000F6B64" w:rsidP="00A168F3">
      <w:pPr>
        <w:pStyle w:val="PlainText"/>
        <w:rPr>
          <w:rFonts w:cs="Courier New"/>
          <w:sz w:val="16"/>
          <w:szCs w:val="16"/>
        </w:rPr>
      </w:pPr>
      <w:r w:rsidRPr="00E3188F">
        <w:rPr>
          <w:rFonts w:cs="Courier New"/>
          <w:sz w:val="16"/>
          <w:szCs w:val="16"/>
        </w:rPr>
        <w:t>EM10    Invalid Transaction Code.</w:t>
      </w:r>
    </w:p>
    <w:p w:rsidR="000F6B64" w:rsidRPr="00E3188F" w:rsidRDefault="000F6B64" w:rsidP="00A168F3">
      <w:pPr>
        <w:pStyle w:val="PlainText"/>
        <w:rPr>
          <w:rFonts w:cs="Courier New"/>
          <w:sz w:val="16"/>
          <w:szCs w:val="16"/>
        </w:rPr>
      </w:pPr>
      <w:r w:rsidRPr="00E3188F">
        <w:rPr>
          <w:rFonts w:cs="Courier New"/>
          <w:sz w:val="16"/>
          <w:szCs w:val="16"/>
        </w:rPr>
        <w:t>EM12    An Oracle error occurred when generating sequential numbering.</w:t>
      </w:r>
    </w:p>
    <w:p w:rsidR="000F6B64" w:rsidRPr="00E3188F" w:rsidRDefault="000F6B64" w:rsidP="00A168F3">
      <w:pPr>
        <w:pStyle w:val="PlainText"/>
        <w:rPr>
          <w:rFonts w:cs="Courier New"/>
          <w:sz w:val="16"/>
          <w:szCs w:val="16"/>
        </w:rPr>
      </w:pPr>
      <w:r w:rsidRPr="00E3188F">
        <w:rPr>
          <w:rFonts w:cs="Courier New"/>
          <w:sz w:val="16"/>
          <w:szCs w:val="16"/>
        </w:rPr>
        <w:t>EM13    The assigned sequence is inactive.</w:t>
      </w:r>
    </w:p>
    <w:p w:rsidR="000F6B64" w:rsidRPr="00E3188F" w:rsidRDefault="000F6B64" w:rsidP="00A168F3">
      <w:pPr>
        <w:pStyle w:val="PlainText"/>
        <w:rPr>
          <w:rFonts w:cs="Courier New"/>
          <w:sz w:val="16"/>
          <w:szCs w:val="16"/>
        </w:rPr>
      </w:pPr>
      <w:r w:rsidRPr="00E3188F">
        <w:rPr>
          <w:rFonts w:cs="Courier New"/>
          <w:sz w:val="16"/>
          <w:szCs w:val="16"/>
        </w:rPr>
        <w:t>EM14    There is a sequential numbering setup error resulting from a missing grant or synonym.</w:t>
      </w:r>
    </w:p>
    <w:p w:rsidR="000F6B64" w:rsidRPr="00E3188F" w:rsidRDefault="000F6B64" w:rsidP="00A168F3">
      <w:pPr>
        <w:pStyle w:val="PlainText"/>
        <w:rPr>
          <w:rFonts w:cs="Courier New"/>
          <w:sz w:val="16"/>
          <w:szCs w:val="16"/>
        </w:rPr>
      </w:pPr>
      <w:r w:rsidRPr="00E3188F">
        <w:rPr>
          <w:rFonts w:cs="Courier New"/>
          <w:sz w:val="16"/>
          <w:szCs w:val="16"/>
        </w:rPr>
        <w:t>EM17    Sequential numbering is always used and there is no assignment for this set of books and journal entry category.</w:t>
      </w:r>
    </w:p>
    <w:p w:rsidR="000F6B64" w:rsidRPr="00E3188F" w:rsidRDefault="000F6B64" w:rsidP="00A168F3">
      <w:pPr>
        <w:pStyle w:val="PlainText"/>
        <w:rPr>
          <w:rFonts w:cs="Courier New"/>
          <w:sz w:val="16"/>
          <w:szCs w:val="16"/>
        </w:rPr>
      </w:pPr>
      <w:r w:rsidRPr="00E3188F">
        <w:rPr>
          <w:rFonts w:cs="Courier New"/>
          <w:sz w:val="16"/>
          <w:szCs w:val="16"/>
        </w:rPr>
        <w:t>EM18    Manual document sequences cannot be used with Journal Import.</w:t>
      </w:r>
    </w:p>
    <w:p w:rsidR="000F6B64" w:rsidRPr="00E3188F" w:rsidRDefault="000F6B64" w:rsidP="00A168F3">
      <w:pPr>
        <w:pStyle w:val="PlainText"/>
        <w:rPr>
          <w:rFonts w:cs="Courier New"/>
          <w:sz w:val="16"/>
          <w:szCs w:val="16"/>
        </w:rPr>
      </w:pPr>
      <w:r w:rsidRPr="00E3188F">
        <w:rPr>
          <w:rFonts w:cs="Courier New"/>
          <w:sz w:val="16"/>
          <w:szCs w:val="16"/>
        </w:rPr>
        <w:t>EM19    Value Added Tax data is only valid in conjunction with actual journals.</w:t>
      </w:r>
    </w:p>
    <w:p w:rsidR="000F6B64" w:rsidRPr="00E3188F" w:rsidRDefault="000F6B64" w:rsidP="00A168F3">
      <w:pPr>
        <w:pStyle w:val="PlainText"/>
        <w:rPr>
          <w:rFonts w:cs="Courier New"/>
          <w:sz w:val="16"/>
          <w:szCs w:val="16"/>
        </w:rPr>
      </w:pPr>
      <w:r w:rsidRPr="00E3188F">
        <w:rPr>
          <w:rFonts w:cs="Courier New"/>
          <w:sz w:val="16"/>
          <w:szCs w:val="16"/>
        </w:rPr>
        <w:t>EM21    Budgetary Control must be enabled to import this batch.</w:t>
      </w:r>
    </w:p>
    <w:p w:rsidR="000F6B64" w:rsidRPr="00E3188F" w:rsidRDefault="000F6B64" w:rsidP="00A168F3">
      <w:pPr>
        <w:pStyle w:val="PlainText"/>
        <w:rPr>
          <w:rFonts w:cs="Courier New"/>
          <w:sz w:val="16"/>
          <w:szCs w:val="16"/>
        </w:rPr>
      </w:pPr>
      <w:r w:rsidRPr="00E3188F">
        <w:rPr>
          <w:rFonts w:cs="Courier New"/>
          <w:sz w:val="16"/>
          <w:szCs w:val="16"/>
        </w:rPr>
        <w:lastRenderedPageBreak/>
        <w:t>EM22    A conversion rate must be defined for this accounting date, your default conversion rate type, and your dual currency.</w:t>
      </w:r>
    </w:p>
    <w:p w:rsidR="000F6B64" w:rsidRPr="00E3188F" w:rsidRDefault="000F6B64" w:rsidP="00A168F3">
      <w:pPr>
        <w:pStyle w:val="PlainText"/>
        <w:rPr>
          <w:rFonts w:cs="Courier New"/>
          <w:sz w:val="16"/>
          <w:szCs w:val="16"/>
        </w:rPr>
      </w:pPr>
      <w:r w:rsidRPr="00E3188F">
        <w:rPr>
          <w:rFonts w:cs="Courier New"/>
          <w:sz w:val="16"/>
          <w:szCs w:val="16"/>
        </w:rPr>
        <w:t>EM23    There is no value entered for the Dual Currency Default Rate Type  profile option.</w:t>
      </w:r>
    </w:p>
    <w:p w:rsidR="000F6B64" w:rsidRPr="00E3188F" w:rsidRDefault="000F6B64" w:rsidP="00A168F3">
      <w:pPr>
        <w:pStyle w:val="PlainText"/>
        <w:rPr>
          <w:rFonts w:cs="Courier New"/>
          <w:sz w:val="16"/>
          <w:szCs w:val="16"/>
        </w:rPr>
      </w:pPr>
      <w:r w:rsidRPr="00E3188F">
        <w:rPr>
          <w:rFonts w:cs="Courier New"/>
          <w:sz w:val="16"/>
          <w:szCs w:val="16"/>
        </w:rPr>
        <w:t>EM24    Average journals can only be imported into consolidation sets of books.</w:t>
      </w:r>
    </w:p>
    <w:p w:rsidR="000F6B64" w:rsidRPr="00E3188F" w:rsidRDefault="000F6B64" w:rsidP="00A168F3">
      <w:pPr>
        <w:pStyle w:val="PlainText"/>
        <w:rPr>
          <w:rFonts w:cs="Courier New"/>
          <w:sz w:val="16"/>
          <w:szCs w:val="16"/>
        </w:rPr>
      </w:pPr>
      <w:r w:rsidRPr="00E3188F">
        <w:rPr>
          <w:rFonts w:cs="Courier New"/>
          <w:sz w:val="16"/>
          <w:szCs w:val="16"/>
        </w:rPr>
        <w:t>EM25    Invalid average journal flag.  Valid values are "Y", "N", and null.</w:t>
      </w:r>
    </w:p>
    <w:p w:rsidR="000F6B64" w:rsidRPr="00E3188F" w:rsidRDefault="000F6B64" w:rsidP="00A168F3">
      <w:pPr>
        <w:pStyle w:val="PlainText"/>
        <w:rPr>
          <w:rFonts w:cs="Courier New"/>
          <w:sz w:val="16"/>
          <w:szCs w:val="16"/>
        </w:rPr>
      </w:pPr>
      <w:r w:rsidRPr="00E3188F">
        <w:rPr>
          <w:rFonts w:cs="Courier New"/>
          <w:sz w:val="16"/>
          <w:szCs w:val="16"/>
        </w:rPr>
        <w:t>EM26    Invalid originating company.</w:t>
      </w:r>
    </w:p>
    <w:p w:rsidR="000F6B64" w:rsidRPr="00E3188F" w:rsidRDefault="000F6B64" w:rsidP="00A168F3">
      <w:pPr>
        <w:pStyle w:val="PlainText"/>
        <w:rPr>
          <w:rFonts w:cs="Courier New"/>
          <w:sz w:val="16"/>
          <w:szCs w:val="16"/>
        </w:rPr>
      </w:pPr>
      <w:r w:rsidRPr="00E3188F">
        <w:rPr>
          <w:rFonts w:cs="Courier New"/>
          <w:sz w:val="16"/>
          <w:szCs w:val="16"/>
        </w:rPr>
        <w:t>EM27    Originating company information can only be specified when interfund balancing is enabled.</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r w:rsidRPr="00E3188F">
        <w:rPr>
          <w:rFonts w:cs="Courier New"/>
          <w:sz w:val="16"/>
          <w:szCs w:val="16"/>
        </w:rPr>
        <w:t>** Batches listed under "Unbalanced Batches**" have not been imported.</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r w:rsidRPr="00E3188F">
        <w:rPr>
          <w:rFonts w:cs="Courier New"/>
          <w:sz w:val="16"/>
          <w:szCs w:val="16"/>
        </w:rPr>
        <w:t xml:space="preserve"> </w:t>
      </w:r>
    </w:p>
    <w:p w:rsidR="000F6B64" w:rsidRPr="00E3188F" w:rsidRDefault="000F6B64" w:rsidP="00A168F3">
      <w:pPr>
        <w:pStyle w:val="PlainText"/>
        <w:rPr>
          <w:rFonts w:cs="Courier New"/>
          <w:sz w:val="16"/>
          <w:szCs w:val="16"/>
        </w:rPr>
      </w:pPr>
      <w:r w:rsidRPr="00E3188F">
        <w:rPr>
          <w:rFonts w:cs="Courier New"/>
          <w:sz w:val="16"/>
          <w:szCs w:val="16"/>
        </w:rPr>
        <w:t xml:space="preserve">                                                    ***** End of Report *****</w:t>
      </w:r>
    </w:p>
    <w:p w:rsidR="00D97D77" w:rsidRDefault="00D97D77">
      <w:pPr>
        <w:pStyle w:val="PlainText"/>
        <w:rPr>
          <w:rFonts w:ascii="Courier" w:hAnsi="Courier"/>
          <w:b/>
          <w:sz w:val="16"/>
          <w:u w:val="single"/>
        </w:rPr>
      </w:pPr>
    </w:p>
    <w:p w:rsidR="00D97D77" w:rsidRDefault="00D97D77">
      <w:pPr>
        <w:pStyle w:val="PlainText"/>
        <w:rPr>
          <w:rFonts w:ascii="Courier" w:hAnsi="Courier"/>
          <w:b/>
          <w:sz w:val="16"/>
          <w:u w:val="single"/>
        </w:rPr>
      </w:pPr>
      <w:r>
        <w:rPr>
          <w:rFonts w:ascii="Courier" w:hAnsi="Courier"/>
          <w:b/>
          <w:sz w:val="16"/>
          <w:u w:val="single"/>
        </w:rPr>
        <w:t>Custom Harvard-Specific Validation Rules</w:t>
      </w:r>
    </w:p>
    <w:p w:rsidR="00D97D77" w:rsidRDefault="00D97D77">
      <w:pPr>
        <w:pStyle w:val="PlainText"/>
        <w:rPr>
          <w:rFonts w:ascii="Courier" w:hAnsi="Courier"/>
          <w:sz w:val="16"/>
        </w:rPr>
      </w:pPr>
      <w:r>
        <w:rPr>
          <w:rFonts w:ascii="Courier" w:hAnsi="Courier"/>
          <w:sz w:val="16"/>
        </w:rPr>
        <w:t>When Journal Category = Internal Billing, Batch Description must be populated with IDI Contact Information</w:t>
      </w:r>
    </w:p>
    <w:p w:rsidR="00D97D77" w:rsidRDefault="00D97D77">
      <w:pPr>
        <w:pStyle w:val="PlainText"/>
        <w:rPr>
          <w:rFonts w:ascii="Courier" w:hAnsi="Courier"/>
          <w:sz w:val="16"/>
        </w:rPr>
      </w:pPr>
      <w:r>
        <w:rPr>
          <w:rFonts w:ascii="Courier" w:hAnsi="Courier"/>
          <w:sz w:val="16"/>
        </w:rPr>
        <w:t>Sum of debit values in LINE records must equal Total Debits stored in TAIL record.</w:t>
      </w:r>
    </w:p>
    <w:p w:rsidR="00D97D77" w:rsidRDefault="00D97D77">
      <w:pPr>
        <w:pStyle w:val="PlainText"/>
        <w:rPr>
          <w:rFonts w:ascii="Courier" w:hAnsi="Courier"/>
          <w:sz w:val="16"/>
        </w:rPr>
      </w:pPr>
      <w:r>
        <w:rPr>
          <w:rFonts w:ascii="Courier" w:hAnsi="Courier"/>
          <w:sz w:val="16"/>
        </w:rPr>
        <w:t>Sum of credit values in LINE records must equal Total Credits stored in TAIL record.</w:t>
      </w:r>
    </w:p>
    <w:p w:rsidR="00D97D77" w:rsidRDefault="00D97D77">
      <w:pPr>
        <w:pStyle w:val="PlainText"/>
        <w:rPr>
          <w:rFonts w:ascii="Courier" w:hAnsi="Courier"/>
          <w:sz w:val="16"/>
        </w:rPr>
      </w:pPr>
      <w:r>
        <w:rPr>
          <w:rFonts w:ascii="Courier" w:hAnsi="Courier"/>
          <w:sz w:val="16"/>
        </w:rPr>
        <w:t>Count of TAIL and LINE records must equal Total Records stored in TAIL record.</w:t>
      </w:r>
    </w:p>
    <w:p w:rsidR="00D97D77" w:rsidRDefault="00D97D77">
      <w:pPr>
        <w:pStyle w:val="PlainText"/>
        <w:rPr>
          <w:rFonts w:ascii="Courier" w:hAnsi="Courier"/>
          <w:sz w:val="16"/>
        </w:rPr>
      </w:pPr>
      <w:r>
        <w:rPr>
          <w:rFonts w:ascii="Courier" w:hAnsi="Courier"/>
          <w:sz w:val="16"/>
        </w:rPr>
        <w:t>When Object Code is for Student Term Bills, then Harvard Id, Student Name and Department Affiliation must be populated.</w:t>
      </w:r>
    </w:p>
    <w:p w:rsidR="00D97D77" w:rsidRDefault="00D97D77">
      <w:pPr>
        <w:pStyle w:val="PlainText"/>
        <w:rPr>
          <w:rFonts w:ascii="Courier" w:hAnsi="Courier"/>
          <w:sz w:val="16"/>
        </w:rPr>
      </w:pPr>
      <w:r>
        <w:rPr>
          <w:rFonts w:ascii="Courier" w:hAnsi="Courier"/>
          <w:sz w:val="16"/>
        </w:rPr>
        <w:t>When Object Code is for investment unit entries for changes in net assets, then Effective Date must be populated.</w:t>
      </w:r>
    </w:p>
    <w:p w:rsidR="00D230F0" w:rsidRPr="00D230F0" w:rsidRDefault="00D230F0" w:rsidP="00D230F0">
      <w:pPr>
        <w:rPr>
          <w:rFonts w:ascii="Courier" w:hAnsi="Courier" w:cs="Courier New"/>
          <w:sz w:val="16"/>
          <w:szCs w:val="16"/>
        </w:rPr>
      </w:pPr>
      <w:r w:rsidRPr="00D230F0">
        <w:rPr>
          <w:rFonts w:ascii="Courier" w:hAnsi="Courier" w:cs="Courier New"/>
          <w:sz w:val="16"/>
          <w:szCs w:val="16"/>
        </w:rPr>
        <w:t>When Object Code is for Federal Work Study, then Harvard Id and Student Name must be populated.</w:t>
      </w:r>
    </w:p>
    <w:p w:rsidR="00D230F0" w:rsidRPr="00D230F0" w:rsidRDefault="00D230F0" w:rsidP="00D230F0">
      <w:pPr>
        <w:rPr>
          <w:rFonts w:ascii="Courier" w:hAnsi="Courier" w:cs="Courier New"/>
          <w:sz w:val="16"/>
          <w:szCs w:val="16"/>
        </w:rPr>
      </w:pPr>
      <w:r w:rsidRPr="00D230F0">
        <w:rPr>
          <w:rFonts w:ascii="Courier" w:hAnsi="Courier" w:cs="Courier New"/>
          <w:sz w:val="16"/>
          <w:szCs w:val="16"/>
        </w:rPr>
        <w:t>When Object Code is for Payroll, then Harvard Id and Employee Name must be populated.</w:t>
      </w:r>
    </w:p>
    <w:p w:rsidR="00D230F0" w:rsidRDefault="00D230F0">
      <w:pPr>
        <w:pStyle w:val="PlainText"/>
        <w:rPr>
          <w:rFonts w:ascii="Courier" w:hAnsi="Courier"/>
          <w:sz w:val="16"/>
        </w:rPr>
      </w:pPr>
    </w:p>
    <w:p w:rsidR="00D97D77" w:rsidRDefault="00D97D77">
      <w:pPr>
        <w:pStyle w:val="PlainText"/>
        <w:rPr>
          <w:rFonts w:ascii="Courier" w:hAnsi="Courier"/>
          <w:sz w:val="16"/>
        </w:rPr>
      </w:pPr>
    </w:p>
    <w:p w:rsidR="00D97D77" w:rsidRDefault="00D97D77">
      <w:pPr>
        <w:pStyle w:val="PlainText"/>
        <w:rPr>
          <w:rFonts w:ascii="Courier" w:hAnsi="Courier"/>
          <w:sz w:val="16"/>
        </w:rPr>
      </w:pPr>
    </w:p>
    <w:p w:rsidR="00D97D77" w:rsidRDefault="00D97D77">
      <w:pPr>
        <w:rPr>
          <w:rFonts w:ascii="Courier" w:hAnsi="Courier"/>
          <w:sz w:val="16"/>
        </w:rPr>
        <w:sectPr w:rsidR="00D97D77">
          <w:pgSz w:w="15840" w:h="12240" w:orient="landscape" w:code="1"/>
          <w:pgMar w:top="720" w:right="720" w:bottom="720" w:left="1080" w:header="432" w:footer="432" w:gutter="360"/>
          <w:cols w:space="720"/>
        </w:sectPr>
      </w:pPr>
    </w:p>
    <w:p w:rsidR="00D97D77" w:rsidRDefault="00D97D77">
      <w:pPr>
        <w:pStyle w:val="Heading2"/>
        <w:spacing w:after="0"/>
        <w:rPr>
          <w:bCs/>
        </w:rPr>
      </w:pPr>
      <w:bookmarkStart w:id="60" w:name="_Toc126049239"/>
      <w:bookmarkStart w:id="61" w:name="_Toc246737844"/>
      <w:r>
        <w:rPr>
          <w:bCs/>
        </w:rPr>
        <w:lastRenderedPageBreak/>
        <w:t xml:space="preserve">Appendix C </w:t>
      </w:r>
      <w:r w:rsidR="00633FD2">
        <w:rPr>
          <w:bCs/>
        </w:rPr>
        <w:t>–</w:t>
      </w:r>
      <w:r>
        <w:rPr>
          <w:bCs/>
        </w:rPr>
        <w:t xml:space="preserve"> </w:t>
      </w:r>
      <w:r w:rsidR="00062D08">
        <w:rPr>
          <w:bCs/>
        </w:rPr>
        <w:t xml:space="preserve">Updating </w:t>
      </w:r>
      <w:r>
        <w:rPr>
          <w:bCs/>
        </w:rPr>
        <w:t>I</w:t>
      </w:r>
      <w:r w:rsidR="00633FD2">
        <w:rPr>
          <w:bCs/>
        </w:rPr>
        <w:t>P Addresses</w:t>
      </w:r>
      <w:bookmarkEnd w:id="60"/>
      <w:bookmarkEnd w:id="61"/>
    </w:p>
    <w:p w:rsidR="00D97D77" w:rsidRDefault="00D97D77">
      <w:pPr>
        <w:pStyle w:val="BodyText"/>
      </w:pPr>
    </w:p>
    <w:p w:rsidR="002A601E" w:rsidRDefault="00FA002D">
      <w:pPr>
        <w:pStyle w:val="BodyText"/>
      </w:pPr>
      <w:r>
        <w:t xml:space="preserve">Listed below are instructions for </w:t>
      </w:r>
      <w:r w:rsidR="002A601E">
        <w:t>existing feeder systems that need to update their IP connections.</w:t>
      </w:r>
    </w:p>
    <w:p w:rsidR="00141E4C" w:rsidRDefault="00141E4C">
      <w:pPr>
        <w:pStyle w:val="BodyText"/>
      </w:pPr>
      <w:r>
        <w:t>Old feed &gt; New local servers</w:t>
      </w:r>
    </w:p>
    <w:p w:rsidR="00CA5211" w:rsidRDefault="00141E4C" w:rsidP="00CA5211">
      <w:pPr>
        <w:pStyle w:val="BodyText"/>
        <w:spacing w:before="0" w:after="0"/>
      </w:pPr>
      <w:r>
        <w:t xml:space="preserve">Send an email </w:t>
      </w:r>
      <w:r w:rsidR="00890510">
        <w:t>to</w:t>
      </w:r>
      <w:r>
        <w:t xml:space="preserve"> (</w:t>
      </w:r>
      <w:hyperlink r:id="rId13" w:history="1">
        <w:r w:rsidRPr="00B155CA">
          <w:rPr>
            <w:rStyle w:val="Hyperlink"/>
          </w:rPr>
          <w:t>OAS-Release-Managers@harvard.edu</w:t>
        </w:r>
      </w:hyperlink>
      <w:r>
        <w:t>)</w:t>
      </w:r>
    </w:p>
    <w:p w:rsidR="00CA5211" w:rsidRDefault="00141E4C" w:rsidP="00CA5211">
      <w:pPr>
        <w:pStyle w:val="BodyText"/>
        <w:spacing w:before="0" w:after="0"/>
      </w:pPr>
      <w:r>
        <w:t xml:space="preserve"> </w:t>
      </w:r>
      <w:r w:rsidR="00890510">
        <w:t xml:space="preserve"> Please</w:t>
      </w:r>
      <w:r>
        <w:t xml:space="preserve"> CC</w:t>
      </w:r>
      <w:r w:rsidR="00890510">
        <w:t xml:space="preserve"> </w:t>
      </w:r>
      <w:r w:rsidR="00EF4CF6">
        <w:t>Mary O’Brien (</w:t>
      </w:r>
      <w:hyperlink r:id="rId14" w:history="1">
        <w:r w:rsidR="00CA5211" w:rsidRPr="00B155CA">
          <w:rPr>
            <w:rStyle w:val="Hyperlink"/>
          </w:rPr>
          <w:t>mary_e_obrien@harvard.edu</w:t>
        </w:r>
      </w:hyperlink>
      <w:r w:rsidR="00890510">
        <w:t xml:space="preserve">) </w:t>
      </w:r>
    </w:p>
    <w:p w:rsidR="00CA5211" w:rsidRDefault="00CA5211" w:rsidP="00CA5211">
      <w:pPr>
        <w:pStyle w:val="BodyText"/>
        <w:spacing w:before="0" w:after="0"/>
      </w:pPr>
    </w:p>
    <w:p w:rsidR="00CA5211" w:rsidRDefault="00CA5211" w:rsidP="00CA5211">
      <w:pPr>
        <w:pStyle w:val="BodyText"/>
        <w:spacing w:before="0" w:after="0"/>
      </w:pPr>
      <w:r>
        <w:t>Identify name of the feed</w:t>
      </w:r>
      <w:r w:rsidR="005164C4">
        <w:t xml:space="preserve"> (i.e. GL Feed, AR Feed, AP Feed, etc)</w:t>
      </w:r>
    </w:p>
    <w:p w:rsidR="005164C4" w:rsidRDefault="005164C4" w:rsidP="00CA5211">
      <w:pPr>
        <w:pStyle w:val="BodyText"/>
        <w:spacing w:before="0" w:after="0"/>
      </w:pPr>
      <w:r>
        <w:t>Identify if this is a replacement or additional IP Address.</w:t>
      </w:r>
    </w:p>
    <w:p w:rsidR="005164C4" w:rsidRDefault="005164C4" w:rsidP="00CA5211">
      <w:pPr>
        <w:pStyle w:val="BodyText"/>
        <w:spacing w:before="0" w:after="0"/>
      </w:pPr>
      <w:r>
        <w:t xml:space="preserve">Current IP </w:t>
      </w:r>
      <w:r w:rsidR="00F3709A">
        <w:t>=?</w:t>
      </w:r>
    </w:p>
    <w:p w:rsidR="00A630BB" w:rsidRDefault="00A630BB" w:rsidP="00CA5211">
      <w:pPr>
        <w:pStyle w:val="BodyText"/>
        <w:spacing w:before="0" w:after="0"/>
      </w:pPr>
      <w:r>
        <w:t>Does it feed TEST (</w:t>
      </w:r>
      <w:r w:rsidR="00C055A2">
        <w:t>FININT</w:t>
      </w:r>
      <w:r>
        <w:t>) or PROD (</w:t>
      </w:r>
      <w:r w:rsidR="00C055A2">
        <w:t>FINPROD</w:t>
      </w:r>
      <w:r>
        <w:t>) or both</w:t>
      </w:r>
      <w:r w:rsidR="00C055A2">
        <w:t>?</w:t>
      </w:r>
    </w:p>
    <w:p w:rsidR="00A630BB" w:rsidRDefault="00A630BB" w:rsidP="00CA5211">
      <w:pPr>
        <w:pStyle w:val="BodyText"/>
        <w:spacing w:before="0" w:after="0"/>
      </w:pPr>
      <w:r>
        <w:t xml:space="preserve">New IP </w:t>
      </w:r>
      <w:r w:rsidR="00F3709A">
        <w:t>=?</w:t>
      </w:r>
    </w:p>
    <w:p w:rsidR="00A630BB" w:rsidRDefault="00A630BB" w:rsidP="00CA5211">
      <w:pPr>
        <w:pStyle w:val="BodyText"/>
        <w:spacing w:before="0" w:after="0"/>
      </w:pPr>
      <w:r>
        <w:t>Will it feed TEST (</w:t>
      </w:r>
      <w:r w:rsidR="00C055A2">
        <w:t>FININT</w:t>
      </w:r>
      <w:r>
        <w:t>) or PROD (</w:t>
      </w:r>
      <w:r w:rsidR="00C055A2">
        <w:t>FINPROD</w:t>
      </w:r>
      <w:r>
        <w:t>) or both</w:t>
      </w:r>
      <w:r w:rsidR="00C055A2">
        <w:t>?</w:t>
      </w:r>
    </w:p>
    <w:p w:rsidR="00A630BB" w:rsidRDefault="00A630BB" w:rsidP="00CA5211">
      <w:pPr>
        <w:pStyle w:val="BodyText"/>
        <w:spacing w:before="0" w:after="0"/>
      </w:pPr>
      <w:r>
        <w:t>Provide effective date of cutover.</w:t>
      </w:r>
    </w:p>
    <w:p w:rsidR="00A630BB" w:rsidRDefault="00A630BB" w:rsidP="00CA5211">
      <w:pPr>
        <w:pStyle w:val="BodyText"/>
        <w:spacing w:before="0" w:after="0"/>
      </w:pPr>
      <w:r>
        <w:t>Indicate if old IP Address should be removed from ACL.</w:t>
      </w:r>
    </w:p>
    <w:p w:rsidR="00A630BB" w:rsidRDefault="00A630BB" w:rsidP="00CA5211">
      <w:pPr>
        <w:pStyle w:val="BodyText"/>
        <w:spacing w:before="0" w:after="0"/>
      </w:pPr>
      <w:r>
        <w:t>Provide point-of-contact name, email address and phone number.</w:t>
      </w:r>
    </w:p>
    <w:p w:rsidR="00A630BB" w:rsidRDefault="00A630BB" w:rsidP="00CA5211">
      <w:pPr>
        <w:pStyle w:val="BodyText"/>
        <w:spacing w:before="0" w:after="0"/>
      </w:pPr>
    </w:p>
    <w:p w:rsidR="00A630BB" w:rsidRDefault="00A630BB" w:rsidP="00CA5211">
      <w:pPr>
        <w:pStyle w:val="BodyText"/>
        <w:spacing w:before="0" w:after="0"/>
      </w:pPr>
    </w:p>
    <w:p w:rsidR="00D97D77" w:rsidRDefault="00D97D77">
      <w:pPr>
        <w:pStyle w:val="Heading2"/>
        <w:ind w:right="2520"/>
      </w:pPr>
      <w:bookmarkStart w:id="62" w:name="_Toc126049240"/>
      <w:bookmarkStart w:id="63" w:name="_Toc246737845"/>
      <w:r>
        <w:lastRenderedPageBreak/>
        <w:t>Appendix D - File Transport Server Specifications</w:t>
      </w:r>
      <w:bookmarkEnd w:id="62"/>
      <w:bookmarkEnd w:id="63"/>
    </w:p>
    <w:p w:rsidR="00D97D77" w:rsidRDefault="00D97D77">
      <w:pPr>
        <w:pStyle w:val="Heading4"/>
      </w:pPr>
      <w:bookmarkStart w:id="64" w:name="_Toc246737846"/>
      <w:r>
        <w:t>Directory Structure</w:t>
      </w:r>
      <w:bookmarkEnd w:id="64"/>
    </w:p>
    <w:p w:rsidR="00D97D77" w:rsidRDefault="00D97D77" w:rsidP="005D0721">
      <w:pPr>
        <w:pStyle w:val="BodyText"/>
        <w:numPr>
          <w:ilvl w:val="0"/>
          <w:numId w:val="44"/>
        </w:numPr>
        <w:ind w:left="3240" w:right="720"/>
      </w:pPr>
      <w:r>
        <w:rPr>
          <w:b/>
        </w:rPr>
        <w:t xml:space="preserve"> </w:t>
      </w:r>
      <w:r>
        <w:t>Source systems will transfer data files to the /u03/ftp/&lt;</w:t>
      </w:r>
      <w:r>
        <w:rPr>
          <w:i/>
        </w:rPr>
        <w:t>tub&gt;</w:t>
      </w:r>
      <w:r>
        <w:t xml:space="preserve">/gl directory.  Each file transmitted </w:t>
      </w:r>
      <w:r w:rsidR="00F3709A">
        <w:t>from a</w:t>
      </w:r>
      <w:r>
        <w:t xml:space="preserve"> particular source system will be assigned a unique filename by OAS.  When your </w:t>
      </w:r>
      <w:r w:rsidR="00F3709A">
        <w:t>UNIX</w:t>
      </w:r>
      <w:r>
        <w:t xml:space="preserve"> account is established on the Oracle Financials server, your “home” directory will be /u03/ftp/&lt;tub&gt;/. </w:t>
      </w:r>
    </w:p>
    <w:p w:rsidR="00D97D77" w:rsidRDefault="00D97D77" w:rsidP="005D0721">
      <w:pPr>
        <w:pStyle w:val="BodyText"/>
        <w:ind w:left="3240" w:right="720"/>
      </w:pPr>
    </w:p>
    <w:p w:rsidR="00D97D77" w:rsidRDefault="00D97D77" w:rsidP="005D0721">
      <w:pPr>
        <w:pStyle w:val="BodyText"/>
        <w:numPr>
          <w:ilvl w:val="0"/>
          <w:numId w:val="47"/>
        </w:numPr>
        <w:ind w:right="720"/>
      </w:pPr>
      <w:r>
        <w:t>If you already have an established Accounts Receivable feed or Accounts Payable Feed, then your connection to the Oracle Financials server has already been established.  However, you will still need to request that the /gl subdirectory be created so that you can transmit your GL feed file to that folder.</w:t>
      </w:r>
    </w:p>
    <w:p w:rsidR="00D97D77" w:rsidRDefault="00D97D77">
      <w:pPr>
        <w:pStyle w:val="Heading2"/>
        <w:tabs>
          <w:tab w:val="left" w:pos="8280"/>
        </w:tabs>
        <w:ind w:right="2070"/>
      </w:pPr>
      <w:bookmarkStart w:id="65" w:name="_Toc126049241"/>
      <w:bookmarkStart w:id="66" w:name="_Toc246737847"/>
      <w:r>
        <w:lastRenderedPageBreak/>
        <w:t xml:space="preserve">Appendix E – Feeder </w:t>
      </w:r>
      <w:r w:rsidRPr="0084473F">
        <w:t xml:space="preserve">System </w:t>
      </w:r>
      <w:r w:rsidR="00992AB1" w:rsidRPr="0084473F">
        <w:t>Secure File</w:t>
      </w:r>
      <w:r w:rsidR="00992AB1">
        <w:t xml:space="preserve"> </w:t>
      </w:r>
      <w:r>
        <w:t xml:space="preserve">Transfer Method </w:t>
      </w:r>
      <w:bookmarkEnd w:id="65"/>
      <w:bookmarkEnd w:id="66"/>
    </w:p>
    <w:p w:rsidR="00992AB1" w:rsidRPr="00AF7A9A" w:rsidRDefault="00D97D77" w:rsidP="00AF7A9A">
      <w:r>
        <w:rPr>
          <w:rFonts w:cs="Courier New"/>
        </w:rPr>
        <w:t xml:space="preserve">Many local units need to transmit their institutional data to the NSS-maintained Oracle Financials Unix server to conduct official University business. This data may contain sensitive information such as accounting data. To secure the data and to secure the authentication information needed to conduct the data upload, NSS (Network and System Services) requires that all files are </w:t>
      </w:r>
      <w:r w:rsidR="00992AB1" w:rsidRPr="00AF7A9A">
        <w:t>transmitted via SSH</w:t>
      </w:r>
      <w:r w:rsidR="00992AB1">
        <w:rPr>
          <w:color w:val="1F497D"/>
        </w:rPr>
        <w:t xml:space="preserve"> </w:t>
      </w:r>
      <w:r w:rsidR="00992AB1" w:rsidRPr="000E580E">
        <w:t>(ssh2).</w:t>
      </w:r>
      <w:r w:rsidR="00992AB1">
        <w:t xml:space="preserve"> </w:t>
      </w:r>
      <w:r w:rsidR="00992AB1" w:rsidRPr="00AF7A9A">
        <w:t>The recommended procedure for a secured copy is to use the scp or sftp protocol based utility that comes with many ssh client software packages.</w:t>
      </w:r>
    </w:p>
    <w:p w:rsidR="00992AB1" w:rsidRPr="00AF7A9A" w:rsidRDefault="00992AB1" w:rsidP="00AF7A9A"/>
    <w:p w:rsidR="00992AB1" w:rsidRPr="00AF7A9A" w:rsidRDefault="00992AB1" w:rsidP="00AF7A9A">
      <w:r w:rsidRPr="00AF7A9A">
        <w:t xml:space="preserve">To read more about the various </w:t>
      </w:r>
      <w:r w:rsidR="00AF7A9A">
        <w:t>SSH</w:t>
      </w:r>
      <w:r w:rsidRPr="00AF7A9A">
        <w:t xml:space="preserve"> client software products, please go to:  </w:t>
      </w:r>
    </w:p>
    <w:p w:rsidR="0084473F" w:rsidRDefault="0084473F" w:rsidP="00992AB1">
      <w:pPr>
        <w:rPr>
          <w:color w:val="1F497D"/>
        </w:rPr>
      </w:pPr>
    </w:p>
    <w:p w:rsidR="00992AB1" w:rsidRDefault="00BC63BC" w:rsidP="00992AB1">
      <w:pPr>
        <w:rPr>
          <w:color w:val="1F497D"/>
        </w:rPr>
      </w:pPr>
      <w:hyperlink r:id="rId15" w:history="1">
        <w:r w:rsidR="00992AB1">
          <w:rPr>
            <w:rStyle w:val="Hyperlink"/>
          </w:rPr>
          <w:t>http://en.wikipedia.org/wiki/Comparison_of_SSH_clients</w:t>
        </w:r>
      </w:hyperlink>
    </w:p>
    <w:p w:rsidR="0084473F" w:rsidRDefault="0084473F" w:rsidP="00992AB1">
      <w:pPr>
        <w:rPr>
          <w:color w:val="1F497D"/>
        </w:rPr>
      </w:pPr>
    </w:p>
    <w:p w:rsidR="0084473F" w:rsidRDefault="0084473F" w:rsidP="00992AB1">
      <w:pPr>
        <w:rPr>
          <w:color w:val="1F497D"/>
        </w:rPr>
      </w:pPr>
      <w:r>
        <w:rPr>
          <w:color w:val="1F497D"/>
        </w:rPr>
        <w:t>Here are some recommendations</w:t>
      </w:r>
    </w:p>
    <w:p w:rsidR="0084473F" w:rsidRPr="00AF7A9A" w:rsidRDefault="000E580E" w:rsidP="005F5C0F">
      <w:pPr>
        <w:numPr>
          <w:ilvl w:val="0"/>
          <w:numId w:val="47"/>
        </w:numPr>
        <w:tabs>
          <w:tab w:val="clear" w:pos="3240"/>
          <w:tab w:val="num" w:pos="1080"/>
        </w:tabs>
        <w:ind w:left="1080"/>
        <w:rPr>
          <w:b/>
          <w:color w:val="1F497D"/>
        </w:rPr>
      </w:pPr>
      <w:r>
        <w:rPr>
          <w:b/>
          <w:color w:val="1F497D"/>
        </w:rPr>
        <w:t>Licensed</w:t>
      </w:r>
    </w:p>
    <w:p w:rsidR="0084473F" w:rsidRDefault="0084473F" w:rsidP="005F5C0F">
      <w:pPr>
        <w:numPr>
          <w:ilvl w:val="2"/>
          <w:numId w:val="47"/>
        </w:numPr>
        <w:tabs>
          <w:tab w:val="clear" w:pos="4680"/>
          <w:tab w:val="num" w:pos="1440"/>
        </w:tabs>
        <w:ind w:left="1440"/>
        <w:rPr>
          <w:b/>
          <w:bCs/>
          <w:color w:val="1F497D"/>
        </w:rPr>
      </w:pPr>
      <w:r>
        <w:rPr>
          <w:b/>
          <w:bCs/>
          <w:color w:val="1F497D"/>
        </w:rPr>
        <w:t xml:space="preserve">SecureFX by </w:t>
      </w:r>
      <w:hyperlink r:id="rId16" w:history="1">
        <w:r w:rsidRPr="0084473F">
          <w:rPr>
            <w:rStyle w:val="Hyperlink"/>
            <w:b/>
            <w:bCs/>
          </w:rPr>
          <w:t>Van Dyke Software</w:t>
        </w:r>
      </w:hyperlink>
    </w:p>
    <w:p w:rsidR="0084473F" w:rsidRDefault="0084473F" w:rsidP="000649B9">
      <w:pPr>
        <w:tabs>
          <w:tab w:val="num" w:pos="1440"/>
        </w:tabs>
        <w:ind w:left="1440" w:hanging="720"/>
        <w:rPr>
          <w:color w:val="1F497D"/>
        </w:rPr>
      </w:pPr>
    </w:p>
    <w:p w:rsidR="0084473F" w:rsidRPr="00AF7A9A" w:rsidRDefault="0084473F" w:rsidP="005F5C0F">
      <w:pPr>
        <w:numPr>
          <w:ilvl w:val="0"/>
          <w:numId w:val="47"/>
        </w:numPr>
        <w:tabs>
          <w:tab w:val="clear" w:pos="3240"/>
          <w:tab w:val="num" w:pos="1080"/>
        </w:tabs>
        <w:ind w:left="1080"/>
        <w:rPr>
          <w:b/>
          <w:color w:val="1F497D"/>
        </w:rPr>
      </w:pPr>
      <w:r w:rsidRPr="00AF7A9A">
        <w:rPr>
          <w:b/>
          <w:color w:val="1F497D"/>
        </w:rPr>
        <w:t>Free</w:t>
      </w:r>
    </w:p>
    <w:p w:rsidR="000649B9" w:rsidRPr="000649B9" w:rsidRDefault="00BC63BC" w:rsidP="005F5C0F">
      <w:pPr>
        <w:numPr>
          <w:ilvl w:val="2"/>
          <w:numId w:val="47"/>
        </w:numPr>
        <w:tabs>
          <w:tab w:val="clear" w:pos="4680"/>
          <w:tab w:val="num" w:pos="1440"/>
        </w:tabs>
        <w:ind w:left="1440"/>
        <w:rPr>
          <w:color w:val="1F497D"/>
        </w:rPr>
      </w:pPr>
      <w:hyperlink r:id="rId17" w:history="1">
        <w:r w:rsidR="000649B9" w:rsidRPr="000649B9">
          <w:rPr>
            <w:rStyle w:val="Hyperlink"/>
            <w:b/>
            <w:bCs/>
          </w:rPr>
          <w:t>Putty</w:t>
        </w:r>
      </w:hyperlink>
      <w:r w:rsidR="000649B9" w:rsidRPr="000649B9">
        <w:rPr>
          <w:b/>
          <w:bCs/>
          <w:color w:val="1F497D"/>
        </w:rPr>
        <w:t xml:space="preserve"> </w:t>
      </w:r>
      <w:r w:rsidR="000649B9">
        <w:rPr>
          <w:b/>
          <w:bCs/>
          <w:color w:val="1F497D"/>
        </w:rPr>
        <w:t>-</w:t>
      </w:r>
      <w:r w:rsidR="000649B9" w:rsidRPr="000649B9">
        <w:rPr>
          <w:color w:val="1F497D"/>
        </w:rPr>
        <w:t xml:space="preserve"> Putty can be downloaded in modules pscp or psftp or as a complete installer.</w:t>
      </w:r>
    </w:p>
    <w:p w:rsidR="000649B9" w:rsidRPr="000649B9" w:rsidRDefault="00BC63BC" w:rsidP="005F5C0F">
      <w:pPr>
        <w:numPr>
          <w:ilvl w:val="0"/>
          <w:numId w:val="50"/>
        </w:numPr>
        <w:ind w:left="1440"/>
        <w:rPr>
          <w:color w:val="1F497D"/>
        </w:rPr>
      </w:pPr>
      <w:hyperlink r:id="rId18" w:history="1">
        <w:r w:rsidR="000649B9" w:rsidRPr="000649B9">
          <w:rPr>
            <w:rStyle w:val="Hyperlink"/>
            <w:b/>
            <w:bCs/>
          </w:rPr>
          <w:t>WinSCP</w:t>
        </w:r>
      </w:hyperlink>
    </w:p>
    <w:p w:rsidR="0084473F" w:rsidRDefault="0084473F">
      <w:pPr>
        <w:rPr>
          <w:rFonts w:cs="Courier New"/>
        </w:rPr>
      </w:pPr>
    </w:p>
    <w:p w:rsidR="00D97D77" w:rsidRDefault="00D97D77">
      <w:r>
        <w:t xml:space="preserve">User administration for both SSH and </w:t>
      </w:r>
      <w:r w:rsidR="001A26A8">
        <w:t>UNIX</w:t>
      </w:r>
      <w:r>
        <w:t xml:space="preserve"> accounts is part of normal NSS/SOC activities.  Your </w:t>
      </w:r>
      <w:r w:rsidR="00992AB1">
        <w:t xml:space="preserve">HUIT </w:t>
      </w:r>
      <w:r>
        <w:t>contact will help guide you through the p</w:t>
      </w:r>
      <w:r w:rsidR="0064327E">
        <w:t xml:space="preserve">rocess of establishing your </w:t>
      </w:r>
      <w:r w:rsidR="001A26A8">
        <w:t>UNIX</w:t>
      </w:r>
      <w:r>
        <w:t xml:space="preserve"> account and exchanging your keys with NSS’s system administration staff.</w:t>
      </w:r>
    </w:p>
    <w:p w:rsidR="00D97D77" w:rsidRDefault="00D97D77"/>
    <w:p w:rsidR="00D97D77" w:rsidRDefault="00D97D77"/>
    <w:p w:rsidR="00D97D77" w:rsidRDefault="00D97D77"/>
    <w:p w:rsidR="00D97D77" w:rsidRDefault="00D97D77">
      <w:pPr>
        <w:sectPr w:rsidR="00D97D77">
          <w:type w:val="oddPage"/>
          <w:pgSz w:w="12240" w:h="15840" w:code="1"/>
          <w:pgMar w:top="720" w:right="720" w:bottom="1080" w:left="720" w:header="432" w:footer="432" w:gutter="360"/>
          <w:cols w:space="720"/>
        </w:sectPr>
      </w:pPr>
    </w:p>
    <w:p w:rsidR="00D97D77" w:rsidRDefault="00D97D77">
      <w:pPr>
        <w:pStyle w:val="Heading2"/>
        <w:ind w:right="3600"/>
      </w:pPr>
      <w:bookmarkStart w:id="67" w:name="_Toc126049243"/>
      <w:bookmarkStart w:id="68" w:name="_Toc246737848"/>
      <w:r>
        <w:lastRenderedPageBreak/>
        <w:t xml:space="preserve">Appendix </w:t>
      </w:r>
      <w:r w:rsidR="00F03086">
        <w:t xml:space="preserve">F </w:t>
      </w:r>
      <w:r>
        <w:t>– Journal Categories</w:t>
      </w:r>
      <w:bookmarkEnd w:id="67"/>
      <w:bookmarkEnd w:id="68"/>
    </w:p>
    <w:p w:rsidR="00D97D77" w:rsidRDefault="00D97D77" w:rsidP="000F2226">
      <w:pPr>
        <w:pStyle w:val="BodyText"/>
        <w:tabs>
          <w:tab w:val="left" w:pos="2250"/>
        </w:tabs>
      </w:pPr>
      <w:r>
        <w:t xml:space="preserve">Note that the list will continue to evolve.  For the most accurate up-to-date list, you should query the Harvard Data Warehouse.  </w:t>
      </w:r>
      <w:r>
        <w:rPr>
          <w:b/>
          <w:u w:val="single"/>
        </w:rPr>
        <w:t>Note that</w:t>
      </w:r>
      <w:r>
        <w:rPr>
          <w:u w:val="single"/>
        </w:rPr>
        <w:t xml:space="preserve"> </w:t>
      </w:r>
      <w:r>
        <w:rPr>
          <w:b/>
          <w:u w:val="single"/>
        </w:rPr>
        <w:t xml:space="preserve">Case is </w:t>
      </w:r>
      <w:r w:rsidR="00C055A2">
        <w:rPr>
          <w:b/>
          <w:u w:val="single"/>
        </w:rPr>
        <w:t>relevant</w:t>
      </w:r>
      <w:r>
        <w:t xml:space="preserve">.  </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410"/>
        <w:gridCol w:w="5850"/>
      </w:tblGrid>
      <w:tr w:rsidR="004676B4" w:rsidTr="0039258A">
        <w:trPr>
          <w:tblHeader/>
        </w:trPr>
        <w:tc>
          <w:tcPr>
            <w:tcW w:w="2628" w:type="dxa"/>
            <w:shd w:val="clear" w:color="auto" w:fill="auto"/>
            <w:vAlign w:val="bottom"/>
          </w:tcPr>
          <w:p w:rsidR="004676B4" w:rsidRPr="0039258A" w:rsidRDefault="004676B4" w:rsidP="00570DFF">
            <w:pPr>
              <w:rPr>
                <w:rFonts w:ascii="Arial" w:hAnsi="Arial" w:cs="Arial"/>
                <w:b/>
                <w:bCs/>
              </w:rPr>
            </w:pPr>
            <w:r w:rsidRPr="0039258A">
              <w:rPr>
                <w:rFonts w:ascii="Arial" w:hAnsi="Arial" w:cs="Arial"/>
                <w:b/>
                <w:bCs/>
              </w:rPr>
              <w:t>Name</w:t>
            </w:r>
          </w:p>
        </w:tc>
        <w:tc>
          <w:tcPr>
            <w:tcW w:w="4410" w:type="dxa"/>
            <w:shd w:val="clear" w:color="auto" w:fill="auto"/>
            <w:vAlign w:val="bottom"/>
          </w:tcPr>
          <w:p w:rsidR="004676B4" w:rsidRPr="0039258A" w:rsidRDefault="004676B4" w:rsidP="00570DFF">
            <w:pPr>
              <w:rPr>
                <w:rFonts w:ascii="Arial" w:hAnsi="Arial" w:cs="Arial"/>
                <w:b/>
                <w:bCs/>
              </w:rPr>
            </w:pPr>
            <w:r w:rsidRPr="0039258A">
              <w:rPr>
                <w:rFonts w:ascii="Arial" w:hAnsi="Arial" w:cs="Arial"/>
                <w:b/>
                <w:bCs/>
              </w:rPr>
              <w:t>Description</w:t>
            </w:r>
          </w:p>
        </w:tc>
        <w:tc>
          <w:tcPr>
            <w:tcW w:w="5850" w:type="dxa"/>
            <w:shd w:val="clear" w:color="auto" w:fill="auto"/>
          </w:tcPr>
          <w:p w:rsidR="004676B4" w:rsidRPr="0039258A" w:rsidRDefault="004676B4" w:rsidP="00570DFF">
            <w:pPr>
              <w:rPr>
                <w:rFonts w:ascii="Arial" w:hAnsi="Arial" w:cs="Arial"/>
                <w:b/>
                <w:bCs/>
              </w:rPr>
            </w:pPr>
            <w:r w:rsidRPr="0039258A">
              <w:rPr>
                <w:rFonts w:ascii="Arial" w:hAnsi="Arial" w:cs="Arial"/>
                <w:b/>
                <w:bCs/>
              </w:rPr>
              <w:t>Usage</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Accrual</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Month End Accrual Entry</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Accrual Budgets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Accrual Budgets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Adjustment</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Adjusting Journal Entry</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Aid</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Aid transactions from Student Finance</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Allocation</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Allocation</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Mass Allocations, customizations or local allocation of expenses to other accounts (orgs, funds, activities..)</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Application Fee</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Application Fee transactions from Admissions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Asset Disposition</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Asset Disposition</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Balance Forward</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Balance Forward Entries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Bank Charges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Bank Collection Charges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Booking</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Booking</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Budget</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Budget</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Budget - Indexation</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Budget - Indexation</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Budget - Next Year</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Budget - Next Year Carry Forward</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Budget - Reprofile</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Budget - Reprofile</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Budget - Upload</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Budget - Spreadsheet</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Campaigns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Campaigns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 xml:space="preserve">Cap Asset </w:t>
            </w:r>
            <w:smartTag w:uri="urn:schemas-microsoft-com:office:smarttags" w:element="place">
              <w:smartTag w:uri="urn:schemas-microsoft-com:office:smarttags" w:element="City">
                <w:r w:rsidRPr="0039258A">
                  <w:rPr>
                    <w:rFonts w:ascii="Arial" w:hAnsi="Arial" w:cs="Arial"/>
                  </w:rPr>
                  <w:t>Sale</w:t>
                </w:r>
              </w:smartTag>
            </w:smartTag>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 xml:space="preserve">Capital Asset </w:t>
            </w:r>
            <w:smartTag w:uri="urn:schemas-microsoft-com:office:smarttags" w:element="place">
              <w:smartTag w:uri="urn:schemas-microsoft-com:office:smarttags" w:element="City">
                <w:r w:rsidRPr="0039258A">
                  <w:rPr>
                    <w:rFonts w:ascii="Arial" w:hAnsi="Arial" w:cs="Arial"/>
                  </w:rPr>
                  <w:t>Sale</w:t>
                </w:r>
              </w:smartTag>
            </w:smartTag>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sales of land, buildings or equipment, central only</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Cap Equip Reclass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Capital Equipment Reclassification</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reclassifications of equipment, central only</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Carry Forward</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Carry Forward Journal Entry</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year end balance forward entries</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Chargebacks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Chargebacks</w:t>
            </w:r>
          </w:p>
        </w:tc>
        <w:tc>
          <w:tcPr>
            <w:tcW w:w="5850" w:type="dxa"/>
            <w:shd w:val="clear" w:color="auto" w:fill="auto"/>
          </w:tcPr>
          <w:p w:rsidR="004676B4" w:rsidRPr="0039258A" w:rsidRDefault="004676B4" w:rsidP="00570DFF">
            <w:pPr>
              <w:rPr>
                <w:rFonts w:ascii="Arial" w:hAnsi="Arial" w:cs="Arial"/>
                <w:snapToGrid w:val="0"/>
                <w:color w:val="000000"/>
              </w:rPr>
            </w:pPr>
            <w:r w:rsidRPr="0039258A">
              <w:rPr>
                <w:rFonts w:ascii="Arial" w:hAnsi="Arial" w:cs="Arial"/>
                <w:snapToGrid w:val="0"/>
                <w:color w:val="000000"/>
              </w:rPr>
              <w:t>to be used by accounts receivable</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Charges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Charge transactions from Student Finance</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Claims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Claims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Confirmed</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Contract Commitment - Confirmed</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Credit Memo Applications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Credit Memo Applications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Credit Memos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Credit Memos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Credits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Credit transactions from Student Finance</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Cust Returns (OPM)</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Customer Returns of Process Items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Debit Memos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Debit Memos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Debt Issuance</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Debt Issuance- internal, external, debt, bond</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all debt issuances, central only</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Debt Service</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Debt Service- internal, external, debt, bond</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all debt service, central only</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Deductions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Deductions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Deposits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Deposit transactions from Student Finance</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Depreciation</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Fixed Asset Depreciation</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all depreciation entries, central only</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Discounts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Discounts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lastRenderedPageBreak/>
              <w:t>Endow Capitalizations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Endowment Capitalizations</w:t>
            </w:r>
          </w:p>
        </w:tc>
        <w:tc>
          <w:tcPr>
            <w:tcW w:w="5850" w:type="dxa"/>
            <w:shd w:val="clear" w:color="auto" w:fill="auto"/>
          </w:tcPr>
          <w:p w:rsidR="004676B4" w:rsidRPr="0039258A" w:rsidRDefault="004676B4" w:rsidP="00570DFF">
            <w:pPr>
              <w:rPr>
                <w:rFonts w:ascii="Arial" w:hAnsi="Arial" w:cs="Arial"/>
                <w:snapToGrid w:val="0"/>
                <w:color w:val="000000"/>
              </w:rPr>
            </w:pPr>
            <w:r w:rsidRPr="0039258A">
              <w:rPr>
                <w:rFonts w:ascii="Arial" w:hAnsi="Arial" w:cs="Arial"/>
                <w:snapToGrid w:val="0"/>
                <w:color w:val="000000"/>
              </w:rPr>
              <w:t>Endowment Capitalizations, central only</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Endow Decapitalization</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Endowment Decapitalizations</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Endowment Decapitalizations, central only</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Exchange Gain/Loss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Gain or Loss from Foreign Currency</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Fixed Budgets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Fixed Budgets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Fringe Benefits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Fringe Benefits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HMC Journals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Harvard Management Company Journals</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Harvard Management Company Journals, central only</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Income Offset</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Income Offset</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Inflation Acc Deprn</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Inflation Acc Deprn</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Inflation Acc Reval</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Inflation Acc Reval</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Inflation Acc Trans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Inflation Acc Trans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Inflation Acct Deprn</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Inflation Acct Deprn</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Inflation Acct Reval</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Inflation Acct Reval</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Inflation Acct Trans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Inflation Acct Trans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 xml:space="preserve">Internal </w:t>
            </w:r>
            <w:smartTag w:uri="urn:schemas-microsoft-com:office:smarttags" w:element="place">
              <w:smartTag w:uri="urn:schemas-microsoft-com:office:smarttags" w:element="City">
                <w:r w:rsidRPr="0039258A">
                  <w:rPr>
                    <w:rFonts w:ascii="Arial" w:hAnsi="Arial" w:cs="Arial"/>
                  </w:rPr>
                  <w:t>Billings</w:t>
                </w:r>
              </w:smartTag>
            </w:smartTag>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Internal University Billing Activity</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any sale or goods or services to another University Org</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Internal Charge</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Internal Trading Cross Charge Category</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Internal Receipts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Internal Order Receipts of Process Items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Internal Shipments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Internal Order Shipments of Process Items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Loss Provision</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Loss Provision</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MELO Activity</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Mortgage and Educational Loan Office Activity</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Mortgage and Educational Loan Office Activity, central only</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Misc Receipts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Miscellaneous Receipts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Miscellaneous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Miscellaneous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Month End Entry</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Month End Entry</w:t>
            </w:r>
          </w:p>
        </w:tc>
        <w:tc>
          <w:tcPr>
            <w:tcW w:w="5850" w:type="dxa"/>
            <w:shd w:val="clear" w:color="auto" w:fill="auto"/>
          </w:tcPr>
          <w:p w:rsidR="004676B4" w:rsidRPr="0039258A" w:rsidRDefault="004676B4" w:rsidP="00570DFF">
            <w:pPr>
              <w:rPr>
                <w:rFonts w:ascii="Arial" w:hAnsi="Arial" w:cs="Arial"/>
                <w:snapToGrid w:val="0"/>
                <w:color w:val="000000"/>
              </w:rPr>
            </w:pPr>
            <w:r w:rsidRPr="0039258A">
              <w:rPr>
                <w:rFonts w:ascii="Arial" w:hAnsi="Arial" w:cs="Arial"/>
                <w:snapToGrid w:val="0"/>
                <w:color w:val="000000"/>
              </w:rPr>
              <w:t>month end entries including reclassifications and accruals</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OLD</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Oracle Labor Distribution</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OPM Inv Transfers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OPM Inventory Transfers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Other</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Other Misc Transactions</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any entries not falling into another category</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Overhead Assessment</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Overhead Assessment</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Payments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Cash Disbursements</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used by Payables for all payments made &amp; other cash payments</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Payroll</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Payroll Distribution Entry</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PM Expense</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Property Manager Expense</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PM Revenue</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Property Manager Revenue</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smartTag w:uri="urn:schemas-microsoft-com:office:smarttags" w:element="place">
              <w:r w:rsidRPr="0039258A">
                <w:rPr>
                  <w:rFonts w:ascii="Arial" w:hAnsi="Arial" w:cs="Arial"/>
                </w:rPr>
                <w:t>PO</w:t>
              </w:r>
            </w:smartTag>
            <w:r w:rsidRPr="0039258A">
              <w:rPr>
                <w:rFonts w:ascii="Arial" w:hAnsi="Arial" w:cs="Arial"/>
              </w:rPr>
              <w:t xml:space="preserve"> Receipts (OPM)</w:t>
            </w:r>
          </w:p>
        </w:tc>
        <w:tc>
          <w:tcPr>
            <w:tcW w:w="4410" w:type="dxa"/>
            <w:shd w:val="clear" w:color="auto" w:fill="auto"/>
            <w:vAlign w:val="bottom"/>
          </w:tcPr>
          <w:p w:rsidR="004676B4" w:rsidRPr="0039258A" w:rsidRDefault="004676B4" w:rsidP="00570DFF">
            <w:pPr>
              <w:rPr>
                <w:rFonts w:ascii="Arial" w:hAnsi="Arial" w:cs="Arial"/>
              </w:rPr>
            </w:pPr>
            <w:smartTag w:uri="urn:schemas-microsoft-com:office:smarttags" w:element="place">
              <w:r w:rsidRPr="0039258A">
                <w:rPr>
                  <w:rFonts w:ascii="Arial" w:hAnsi="Arial" w:cs="Arial"/>
                </w:rPr>
                <w:t>PO</w:t>
              </w:r>
            </w:smartTag>
            <w:r w:rsidRPr="0039258A">
              <w:rPr>
                <w:rFonts w:ascii="Arial" w:hAnsi="Arial" w:cs="Arial"/>
              </w:rPr>
              <w:t xml:space="preserve"> Receipts of Process Items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Provisional</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Contract Commitment - Provisional</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Purchase Invoices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Accounts Payable Invoices</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used by Payables for all purchases fed to GL</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Pyrl Bi Weekly</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Bi Weekly Payroll</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Pyrl Casual</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Casual Payroll</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all casual payroll expense entries, including adjustments</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Pyrl Faculty</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Faculty Payroll</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all faculty/ monthly payroll expense entries, including adjustments</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Pyrl Monthly</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Monthly Payroll</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Pyrl Pension</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Pension Payroll</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all payroll entries relating to pension</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Pyrl PS HIST VAC</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PS Historical Vacation Funding</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Pyrl Semi Monthly</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Semi Monthly Payroll</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 xml:space="preserve">all staff/ semi-monthly payroll expense entries, including </w:t>
            </w:r>
            <w:r w:rsidRPr="0039258A">
              <w:rPr>
                <w:rFonts w:ascii="Arial" w:hAnsi="Arial" w:cs="Arial"/>
                <w:snapToGrid w:val="0"/>
                <w:color w:val="000000"/>
              </w:rPr>
              <w:lastRenderedPageBreak/>
              <w:t>adjustments</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lastRenderedPageBreak/>
              <w:t>Pyrl Special</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Special Payroll</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Pyrl TFellow</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Teaching Fellow Payroll</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all teaching fellow payroll expense entries, including adjustments</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Pyrl Weekly</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Weekly Payroll</w:t>
            </w:r>
          </w:p>
        </w:tc>
        <w:tc>
          <w:tcPr>
            <w:tcW w:w="5850" w:type="dxa"/>
            <w:shd w:val="clear" w:color="auto" w:fill="auto"/>
          </w:tcPr>
          <w:p w:rsidR="004676B4" w:rsidRPr="0039258A" w:rsidRDefault="004676B4" w:rsidP="00570DFF">
            <w:pPr>
              <w:rPr>
                <w:rFonts w:ascii="Arial" w:hAnsi="Arial" w:cs="Arial"/>
              </w:rPr>
            </w:pPr>
            <w:r w:rsidRPr="0039258A">
              <w:rPr>
                <w:rFonts w:ascii="Arial" w:hAnsi="Arial" w:cs="Arial"/>
                <w:snapToGrid w:val="0"/>
                <w:color w:val="000000"/>
              </w:rPr>
              <w:t>all weekly payroll expense entries, including adjustments</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Quick Checks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Quick Checks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Rebook</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Rebook</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Receipts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Cash, gifts, other receipts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Reclass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Reclassification Journal Entry</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Reconciled Payments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Reconciled Disbursements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Refund Offset</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Refund transactions from Student Finance</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Release</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Release</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Renewal</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Renewal</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Retirement</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Retirement</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Revenue</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Revenue</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Revenue Invoices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Accounts Receivable Invoices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Reverse</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Reverse</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Settlement</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Settlement of Claims/Deductions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Standing Orders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Standing Orders</w:t>
            </w:r>
          </w:p>
        </w:tc>
        <w:tc>
          <w:tcPr>
            <w:tcW w:w="5850" w:type="dxa"/>
            <w:shd w:val="clear" w:color="auto" w:fill="auto"/>
          </w:tcPr>
          <w:p w:rsidR="004676B4" w:rsidRPr="0039258A" w:rsidRDefault="004676B4" w:rsidP="00570DFF">
            <w:pPr>
              <w:rPr>
                <w:rFonts w:ascii="Arial" w:hAnsi="Arial" w:cs="Arial"/>
              </w:rPr>
            </w:pPr>
            <w:r w:rsidRPr="0039258A">
              <w:rPr>
                <w:rFonts w:ascii="Arial" w:hAnsi="Arial"/>
                <w:snapToGrid w:val="0"/>
                <w:color w:val="000000"/>
              </w:rPr>
              <w:t>central only</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Stu Loan Activity</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Student Loan Activity</w:t>
            </w:r>
          </w:p>
        </w:tc>
        <w:tc>
          <w:tcPr>
            <w:tcW w:w="5850" w:type="dxa"/>
            <w:shd w:val="clear" w:color="auto" w:fill="auto"/>
          </w:tcPr>
          <w:p w:rsidR="004676B4" w:rsidRPr="0039258A" w:rsidRDefault="004676B4" w:rsidP="00570DFF">
            <w:pPr>
              <w:rPr>
                <w:rFonts w:ascii="Arial" w:hAnsi="Arial" w:cs="Arial"/>
              </w:rPr>
            </w:pPr>
            <w:r w:rsidRPr="0039258A">
              <w:rPr>
                <w:rFonts w:ascii="Arial" w:hAnsi="Arial"/>
                <w:snapToGrid w:val="0"/>
                <w:color w:val="000000"/>
              </w:rPr>
              <w:t>all entries relating to student loans</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Stu Rcvbl Activity</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Student Receivable Activity</w:t>
            </w:r>
          </w:p>
        </w:tc>
        <w:tc>
          <w:tcPr>
            <w:tcW w:w="5850" w:type="dxa"/>
            <w:shd w:val="clear" w:color="auto" w:fill="auto"/>
          </w:tcPr>
          <w:p w:rsidR="004676B4" w:rsidRPr="0039258A" w:rsidRDefault="004676B4" w:rsidP="00570DFF">
            <w:pPr>
              <w:rPr>
                <w:rFonts w:ascii="Arial" w:hAnsi="Arial" w:cs="Arial"/>
              </w:rPr>
            </w:pPr>
            <w:r w:rsidRPr="0039258A">
              <w:rPr>
                <w:rFonts w:ascii="Arial" w:hAnsi="Arial"/>
                <w:snapToGrid w:val="0"/>
                <w:color w:val="000000"/>
              </w:rPr>
              <w:t>all entries relating to student receivables</w:t>
            </w: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Syndication</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Syndication</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Tax</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Tax Journal Entry</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Termination</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Termination</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Trade Receipts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Trade Receipts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Transfer</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Transfer</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Vacation Reimbrsmt</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Vacation Reimbursement</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Year End AP Accruals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Year End AP Accruals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 xml:space="preserve">Year </w:t>
            </w:r>
            <w:smartTag w:uri="urn:schemas-microsoft-com:office:smarttags" w:element="place">
              <w:smartTag w:uri="urn:schemas-microsoft-com:office:smarttags" w:element="City">
                <w:r w:rsidRPr="0039258A">
                  <w:rPr>
                    <w:rFonts w:ascii="Arial" w:hAnsi="Arial" w:cs="Arial"/>
                  </w:rPr>
                  <w:t>End</w:t>
                </w:r>
              </w:smartTag>
              <w:r w:rsidRPr="0039258A">
                <w:rPr>
                  <w:rFonts w:ascii="Arial" w:hAnsi="Arial" w:cs="Arial"/>
                </w:rPr>
                <w:t xml:space="preserve"> </w:t>
              </w:r>
              <w:smartTag w:uri="urn:schemas-microsoft-com:office:smarttags" w:element="State">
                <w:r w:rsidRPr="0039258A">
                  <w:rPr>
                    <w:rFonts w:ascii="Arial" w:hAnsi="Arial" w:cs="Arial"/>
                  </w:rPr>
                  <w:t>AR</w:t>
                </w:r>
              </w:smartTag>
            </w:smartTag>
            <w:r w:rsidRPr="0039258A">
              <w:rPr>
                <w:rFonts w:ascii="Arial" w:hAnsi="Arial" w:cs="Arial"/>
              </w:rPr>
              <w:t xml:space="preserve"> Accruals</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 xml:space="preserve">Year </w:t>
            </w:r>
            <w:smartTag w:uri="urn:schemas-microsoft-com:office:smarttags" w:element="place">
              <w:smartTag w:uri="urn:schemas-microsoft-com:office:smarttags" w:element="City">
                <w:r w:rsidRPr="0039258A">
                  <w:rPr>
                    <w:rFonts w:ascii="Arial" w:hAnsi="Arial" w:cs="Arial"/>
                  </w:rPr>
                  <w:t>End</w:t>
                </w:r>
              </w:smartTag>
              <w:r w:rsidRPr="0039258A">
                <w:rPr>
                  <w:rFonts w:ascii="Arial" w:hAnsi="Arial" w:cs="Arial"/>
                </w:rPr>
                <w:t xml:space="preserve"> </w:t>
              </w:r>
              <w:smartTag w:uri="urn:schemas-microsoft-com:office:smarttags" w:element="State">
                <w:r w:rsidRPr="0039258A">
                  <w:rPr>
                    <w:rFonts w:ascii="Arial" w:hAnsi="Arial" w:cs="Arial"/>
                  </w:rPr>
                  <w:t>AR</w:t>
                </w:r>
              </w:smartTag>
            </w:smartTag>
            <w:r w:rsidRPr="0039258A">
              <w:rPr>
                <w:rFonts w:ascii="Arial" w:hAnsi="Arial" w:cs="Arial"/>
              </w:rPr>
              <w:t xml:space="preserve"> Accruals</w:t>
            </w:r>
          </w:p>
        </w:tc>
        <w:tc>
          <w:tcPr>
            <w:tcW w:w="5850" w:type="dxa"/>
            <w:shd w:val="clear" w:color="auto" w:fill="auto"/>
          </w:tcPr>
          <w:p w:rsidR="004676B4" w:rsidRPr="0039258A" w:rsidRDefault="004676B4" w:rsidP="00570DFF">
            <w:pPr>
              <w:rPr>
                <w:rFonts w:ascii="Arial" w:hAnsi="Arial" w:cs="Arial"/>
              </w:rPr>
            </w:pPr>
          </w:p>
        </w:tc>
      </w:tr>
      <w:tr w:rsidR="004676B4" w:rsidTr="0039258A">
        <w:tc>
          <w:tcPr>
            <w:tcW w:w="2628" w:type="dxa"/>
            <w:shd w:val="clear" w:color="auto" w:fill="auto"/>
            <w:vAlign w:val="bottom"/>
          </w:tcPr>
          <w:p w:rsidR="004676B4" w:rsidRPr="0039258A" w:rsidRDefault="004676B4" w:rsidP="00570DFF">
            <w:pPr>
              <w:rPr>
                <w:rFonts w:ascii="Arial" w:hAnsi="Arial" w:cs="Arial"/>
              </w:rPr>
            </w:pPr>
            <w:r w:rsidRPr="0039258A">
              <w:rPr>
                <w:rFonts w:ascii="Arial" w:hAnsi="Arial" w:cs="Arial"/>
              </w:rPr>
              <w:t>Year End Entry</w:t>
            </w:r>
          </w:p>
        </w:tc>
        <w:tc>
          <w:tcPr>
            <w:tcW w:w="4410" w:type="dxa"/>
            <w:shd w:val="clear" w:color="auto" w:fill="auto"/>
            <w:vAlign w:val="bottom"/>
          </w:tcPr>
          <w:p w:rsidR="004676B4" w:rsidRPr="0039258A" w:rsidRDefault="004676B4" w:rsidP="00570DFF">
            <w:pPr>
              <w:rPr>
                <w:rFonts w:ascii="Arial" w:hAnsi="Arial" w:cs="Arial"/>
              </w:rPr>
            </w:pPr>
            <w:r w:rsidRPr="0039258A">
              <w:rPr>
                <w:rFonts w:ascii="Arial" w:hAnsi="Arial" w:cs="Arial"/>
              </w:rPr>
              <w:t>Year End Entry</w:t>
            </w:r>
          </w:p>
        </w:tc>
        <w:tc>
          <w:tcPr>
            <w:tcW w:w="5850" w:type="dxa"/>
            <w:shd w:val="clear" w:color="auto" w:fill="auto"/>
          </w:tcPr>
          <w:p w:rsidR="004676B4" w:rsidRPr="0039258A" w:rsidRDefault="004676B4" w:rsidP="00570DFF">
            <w:pPr>
              <w:rPr>
                <w:rFonts w:ascii="Arial" w:hAnsi="Arial" w:cs="Arial"/>
              </w:rPr>
            </w:pPr>
            <w:r w:rsidRPr="0039258A">
              <w:rPr>
                <w:rFonts w:ascii="Arial" w:hAnsi="Arial"/>
                <w:snapToGrid w:val="0"/>
                <w:color w:val="000000"/>
              </w:rPr>
              <w:t>year end entries including reclassifications and accruals</w:t>
            </w:r>
          </w:p>
        </w:tc>
      </w:tr>
    </w:tbl>
    <w:p w:rsidR="00D97D77" w:rsidRDefault="00D97D77">
      <w:pPr>
        <w:pStyle w:val="BodyText"/>
        <w:ind w:left="0"/>
        <w:sectPr w:rsidR="00D97D77" w:rsidSect="00D96E51">
          <w:headerReference w:type="default" r:id="rId19"/>
          <w:footerReference w:type="even" r:id="rId20"/>
          <w:footerReference w:type="default" r:id="rId21"/>
          <w:footerReference w:type="first" r:id="rId22"/>
          <w:pgSz w:w="15840" w:h="12240" w:orient="landscape" w:code="1"/>
          <w:pgMar w:top="720" w:right="720" w:bottom="720" w:left="1080" w:header="432" w:footer="432" w:gutter="360"/>
          <w:cols w:space="720"/>
        </w:sectPr>
      </w:pPr>
    </w:p>
    <w:p w:rsidR="00D97D77" w:rsidRDefault="00D97D77">
      <w:pPr>
        <w:pStyle w:val="Heading2"/>
        <w:ind w:right="3600"/>
      </w:pPr>
      <w:bookmarkStart w:id="69" w:name="_Toc126049244"/>
      <w:bookmarkStart w:id="70" w:name="_Toc246737849"/>
      <w:r>
        <w:lastRenderedPageBreak/>
        <w:t xml:space="preserve">Appendix </w:t>
      </w:r>
      <w:r w:rsidR="00297643">
        <w:t xml:space="preserve">G </w:t>
      </w:r>
      <w:r>
        <w:t>– Budget Names &amp; Encumbrance Types</w:t>
      </w:r>
      <w:bookmarkEnd w:id="69"/>
      <w:bookmarkEnd w:id="70"/>
    </w:p>
    <w:p w:rsidR="00D97D77" w:rsidRDefault="00D97D77">
      <w:pPr>
        <w:pStyle w:val="BodyText"/>
      </w:pPr>
      <w:r>
        <w:t xml:space="preserve">Note that the lists below </w:t>
      </w:r>
      <w:r w:rsidR="00F809F2">
        <w:t>will</w:t>
      </w:r>
      <w:r>
        <w:t xml:space="preserve"> continue to evolve.  When using these values in your feeder file, case is </w:t>
      </w:r>
      <w:r w:rsidR="00C055A2">
        <w:t>relevant</w:t>
      </w:r>
      <w:r>
        <w:t>.  Note that Budget Names are in UPPER CASE and Encumbrance Types are in Mixed Case.</w:t>
      </w:r>
    </w:p>
    <w:p w:rsidR="00D97D77" w:rsidRDefault="00D97D77">
      <w:pPr>
        <w:pStyle w:val="Heading3"/>
      </w:pPr>
      <w:bookmarkStart w:id="71" w:name="_Toc126049245"/>
      <w:bookmarkStart w:id="72" w:name="_Toc246737850"/>
      <w:r>
        <w:t>Budget Names</w:t>
      </w:r>
      <w:bookmarkEnd w:id="71"/>
      <w:bookmarkEnd w:id="72"/>
    </w:p>
    <w:p w:rsidR="00D97D77" w:rsidRDefault="00D97D77">
      <w:pPr>
        <w:pStyle w:val="BodyText"/>
      </w:pPr>
      <w:r>
        <w:t>CORPORATE</w:t>
      </w:r>
    </w:p>
    <w:p w:rsidR="00D97D77" w:rsidRDefault="00D97D77">
      <w:pPr>
        <w:pStyle w:val="BodyText"/>
      </w:pPr>
      <w:r>
        <w:t>FORECAST</w:t>
      </w:r>
    </w:p>
    <w:p w:rsidR="00D97D77" w:rsidRDefault="00D97D77">
      <w:pPr>
        <w:pStyle w:val="BodyText"/>
      </w:pPr>
      <w:r>
        <w:t>OPERATING</w:t>
      </w:r>
    </w:p>
    <w:p w:rsidR="00D97D77" w:rsidRDefault="00D97D77">
      <w:pPr>
        <w:pStyle w:val="BodyText"/>
      </w:pPr>
      <w:r>
        <w:t>PREPARATION</w:t>
      </w:r>
    </w:p>
    <w:p w:rsidR="00D97D77" w:rsidRDefault="00D97D77">
      <w:pPr>
        <w:pStyle w:val="BodyText"/>
      </w:pPr>
      <w:r>
        <w:t>SPONSORED</w:t>
      </w:r>
    </w:p>
    <w:p w:rsidR="00D97D77" w:rsidRDefault="00D97D77">
      <w:pPr>
        <w:pStyle w:val="BodyText"/>
      </w:pPr>
      <w:r>
        <w:t>TARGET</w:t>
      </w:r>
    </w:p>
    <w:p w:rsidR="00D97D77" w:rsidRDefault="00D97D77">
      <w:pPr>
        <w:pStyle w:val="Heading3"/>
      </w:pPr>
      <w:bookmarkStart w:id="73" w:name="_Toc126049246"/>
      <w:bookmarkStart w:id="74" w:name="_Toc246737851"/>
      <w:r>
        <w:t>Encumbrance Types</w:t>
      </w:r>
      <w:bookmarkEnd w:id="73"/>
      <w:bookmarkEnd w:id="74"/>
    </w:p>
    <w:p w:rsidR="00D97D77" w:rsidRDefault="00D97D77">
      <w:pPr>
        <w:pStyle w:val="BodyText"/>
      </w:pPr>
      <w:r>
        <w:t>Commitment</w:t>
      </w:r>
    </w:p>
    <w:p w:rsidR="00D97D77" w:rsidRDefault="00D97D77">
      <w:pPr>
        <w:pStyle w:val="BodyText"/>
      </w:pPr>
      <w:r>
        <w:t>Obligation</w:t>
      </w:r>
    </w:p>
    <w:p w:rsidR="00D97D77" w:rsidRDefault="00D97D77">
      <w:pPr>
        <w:pStyle w:val="BodyText"/>
      </w:pPr>
      <w:r>
        <w:t>Salary</w:t>
      </w:r>
    </w:p>
    <w:p w:rsidR="00D97D77" w:rsidRDefault="00D97D77">
      <w:pPr>
        <w:pStyle w:val="BodyText"/>
        <w:ind w:left="0"/>
        <w:sectPr w:rsidR="00D97D77">
          <w:pgSz w:w="12240" w:h="15840" w:code="1"/>
          <w:pgMar w:top="720" w:right="720" w:bottom="1080" w:left="720" w:header="432" w:footer="432" w:gutter="360"/>
          <w:cols w:space="720"/>
        </w:sectPr>
      </w:pPr>
    </w:p>
    <w:p w:rsidR="00D97D77" w:rsidRDefault="00D97D77">
      <w:pPr>
        <w:pStyle w:val="Heading2"/>
        <w:ind w:right="3600"/>
      </w:pPr>
      <w:bookmarkStart w:id="75" w:name="_Toc126049247"/>
      <w:bookmarkStart w:id="76" w:name="_Toc246737852"/>
      <w:r>
        <w:lastRenderedPageBreak/>
        <w:t xml:space="preserve">Appendix </w:t>
      </w:r>
      <w:r w:rsidR="00285AB4">
        <w:t xml:space="preserve">H </w:t>
      </w:r>
      <w:r>
        <w:t>– Journal Creation</w:t>
      </w:r>
      <w:bookmarkEnd w:id="75"/>
      <w:bookmarkEnd w:id="76"/>
      <w:r>
        <w:t xml:space="preserve">  </w:t>
      </w:r>
    </w:p>
    <w:p w:rsidR="00317A11" w:rsidRPr="00317A11" w:rsidRDefault="00317A11" w:rsidP="00317A11">
      <w:pPr>
        <w:pStyle w:val="Note"/>
      </w:pPr>
    </w:p>
    <w:p w:rsidR="00317A11" w:rsidRPr="00317A11" w:rsidRDefault="00317A11" w:rsidP="00317A11">
      <w:pPr>
        <w:pStyle w:val="Note"/>
        <w:numPr>
          <w:ilvl w:val="0"/>
          <w:numId w:val="48"/>
        </w:numPr>
      </w:pPr>
    </w:p>
    <w:p w:rsidR="00317A11" w:rsidRPr="00317A11" w:rsidRDefault="00317A11" w:rsidP="00317A11">
      <w:pPr>
        <w:pStyle w:val="Note"/>
        <w:numPr>
          <w:ilvl w:val="0"/>
          <w:numId w:val="48"/>
        </w:numPr>
      </w:pPr>
    </w:p>
    <w:p w:rsidR="00A943B3" w:rsidRDefault="00A943B3" w:rsidP="00317A11">
      <w:pPr>
        <w:pStyle w:val="Note"/>
        <w:numPr>
          <w:ilvl w:val="0"/>
          <w:numId w:val="48"/>
        </w:numPr>
      </w:pPr>
      <w:r>
        <w:t xml:space="preserve">- </w:t>
      </w:r>
      <w:r w:rsidRPr="00A943B3">
        <w:rPr>
          <w:highlight w:val="yellow"/>
        </w:rPr>
        <w:t>I feel like we might be able to get rid of this section.  See what other think about this section.  Does it add any value or does is confuse the user.  I’m not sure.</w:t>
      </w:r>
    </w:p>
    <w:p w:rsidR="00A943B3" w:rsidRDefault="00A943B3" w:rsidP="00307E43">
      <w:pPr>
        <w:pStyle w:val="Note"/>
        <w:numPr>
          <w:ilvl w:val="0"/>
          <w:numId w:val="49"/>
        </w:numPr>
      </w:pPr>
    </w:p>
    <w:p w:rsidR="00D97D77" w:rsidRDefault="00D97D77">
      <w:pPr>
        <w:pStyle w:val="BodyText"/>
        <w:ind w:left="965"/>
      </w:pPr>
      <w:r>
        <w:t xml:space="preserve">Journal Batches, Journal Entries (aka Journal Headers) and Journal Lines may be created differently depending on what values are populated in the source system data file.  If values are not entered in the optional REFERENCE fields, then the GL Application automatically defaults information where applicable and creates the journal batches, entries and lines according to predefined logic. </w:t>
      </w:r>
    </w:p>
    <w:p w:rsidR="00D97D77" w:rsidRDefault="00D97D77">
      <w:pPr>
        <w:pStyle w:val="BodyText"/>
        <w:ind w:left="965"/>
      </w:pPr>
      <w:r>
        <w:t xml:space="preserve">Each Journal Batch is made up of journals which all have the same balance type of ‘Actual’, ‘Budget’ or ‘Encumbrance’ (column name = actual_flag).  </w:t>
      </w:r>
      <w:r>
        <w:rPr>
          <w:b/>
        </w:rPr>
        <w:t>NOTE</w:t>
      </w:r>
      <w:r>
        <w:t>:  Harvard-specific policy is that each file should contain one batch and must contain journal entries of the same balance type (</w:t>
      </w:r>
      <w:r w:rsidR="00C055A2">
        <w:t>E.g.</w:t>
      </w:r>
      <w:r>
        <w:t xml:space="preserve">: A batch of all Actuals.) </w:t>
      </w:r>
    </w:p>
    <w:p w:rsidR="00D97D77" w:rsidRDefault="00D97D77">
      <w:pPr>
        <w:pStyle w:val="BodyText"/>
        <w:ind w:left="965"/>
      </w:pPr>
      <w:r>
        <w:t>A Journal Entry is made up of Journal Lines which all have the same Category.  For each different category submitted in the data file, a different journal entry will automatically be created.</w:t>
      </w:r>
    </w:p>
    <w:p w:rsidR="00D97D77" w:rsidRDefault="00D97D77">
      <w:pPr>
        <w:pStyle w:val="BodyText"/>
        <w:ind w:left="965"/>
      </w:pPr>
      <w:r>
        <w:t>The following describes the optional columns of the GL_INTERFACE table:</w:t>
      </w:r>
    </w:p>
    <w:p w:rsidR="00D97D77" w:rsidRDefault="00D97D77">
      <w:pPr>
        <w:pStyle w:val="BodyText"/>
        <w:ind w:left="965"/>
      </w:pPr>
      <w:r>
        <w:rPr>
          <w:b/>
        </w:rPr>
        <w:t xml:space="preserve">REFERENCE1 </w:t>
      </w:r>
      <w:r>
        <w:t>(Batch Name): Enter a batch name for your import batch. Journal Import creates a default batch name using the following format: (Optional User-Entered REFERENCE1) (Source) (Request ID) (Actual Flag) (Group ID). If you enter a batch name, Journal Import prefixes the first 50 characters of your batch name to the above format.  Journal naming standards may dictate the contents of this column.</w:t>
      </w:r>
    </w:p>
    <w:p w:rsidR="00D97D77" w:rsidRDefault="00D97D77">
      <w:pPr>
        <w:pStyle w:val="BodyText"/>
        <w:ind w:left="965"/>
        <w:rPr>
          <w:b/>
        </w:rPr>
      </w:pPr>
      <w:r>
        <w:rPr>
          <w:b/>
        </w:rPr>
        <w:t>NOTE: REFERENCE1 will be populated with the local unit’s Batch Identifier for the interface feeds</w:t>
      </w:r>
    </w:p>
    <w:p w:rsidR="00D97D77" w:rsidRDefault="00D97D77">
      <w:pPr>
        <w:pStyle w:val="BodyText"/>
        <w:ind w:left="965"/>
      </w:pPr>
      <w:r>
        <w:rPr>
          <w:b/>
        </w:rPr>
        <w:t xml:space="preserve">REFERENCE2 </w:t>
      </w:r>
      <w:r>
        <w:t>(Batch Description): Enter a description for your batch. If you do not enter a batch description, Journal Import automatically gives your batch a description using the format: Journal Import (Source) (Request Id).  Journal naming standards may dictate the contents of this column.</w:t>
      </w:r>
    </w:p>
    <w:p w:rsidR="00D97D77" w:rsidRDefault="00D97D77">
      <w:pPr>
        <w:pStyle w:val="BodyText"/>
        <w:ind w:left="965"/>
      </w:pPr>
      <w:r>
        <w:rPr>
          <w:b/>
        </w:rPr>
        <w:t xml:space="preserve">NOTE: REFERENCE2 is conditionally </w:t>
      </w:r>
      <w:r w:rsidR="001A26A8">
        <w:rPr>
          <w:b/>
        </w:rPr>
        <w:t>optional for</w:t>
      </w:r>
      <w:r>
        <w:rPr>
          <w:b/>
        </w:rPr>
        <w:t xml:space="preserve"> the interface feeds.  It must be populated with Internal Billing Contact information if any of the journals in the batch file are categorized as Internal </w:t>
      </w:r>
      <w:r w:rsidR="001A26A8">
        <w:rPr>
          <w:b/>
        </w:rPr>
        <w:t>billing</w:t>
      </w:r>
      <w:r>
        <w:rPr>
          <w:b/>
        </w:rPr>
        <w:t xml:space="preserve"> journals.  Otherwise this is an optional column which can be populated based on the Source System’s needs.  If left blank, the journal batch description will be created automatically during journal import as specified above.</w:t>
      </w:r>
    </w:p>
    <w:p w:rsidR="00D97D77" w:rsidRDefault="00D97D77">
      <w:pPr>
        <w:pStyle w:val="BodyText"/>
        <w:ind w:left="965"/>
      </w:pPr>
      <w:r>
        <w:rPr>
          <w:b/>
        </w:rPr>
        <w:t xml:space="preserve">REFERENCE4 </w:t>
      </w:r>
      <w:r>
        <w:t>(Journal entry name): Enter a journal entry name for your journal entry. Journal Import creates a default journal entry name using the following format: (Category Name) (Currency) (Currency Conversion Type, if applicable) (Currency Conversion Rate, if applicable) (Currency Conversion Date, if applicable) (Encumbrance Type ID, if applicable) (Budget Version ID, if applicable). If you enter a journal entry name, Journal Import prepends the first 25 characters of your journal entry name to the above format.  Local Journal naming standards may dictate the contents of this column.</w:t>
      </w:r>
    </w:p>
    <w:p w:rsidR="00D97D77" w:rsidRDefault="00D97D77">
      <w:pPr>
        <w:pStyle w:val="BodyText"/>
        <w:ind w:left="965"/>
      </w:pPr>
      <w:r>
        <w:rPr>
          <w:b/>
        </w:rPr>
        <w:t xml:space="preserve">REFERENCE5 </w:t>
      </w:r>
      <w:r>
        <w:t>(Journal entry description): Enter a description for your journal entry. If you do not enter a journal entry description, Journal Import automatically gives your journal entry a description using the format: “Journal Import - Concurrent Request ID.”  Local Journal naming standards may dictate the contents of this column.</w:t>
      </w:r>
    </w:p>
    <w:p w:rsidR="00D97D77" w:rsidRDefault="00D97D77">
      <w:pPr>
        <w:pStyle w:val="BodyText"/>
        <w:ind w:left="965"/>
      </w:pPr>
      <w:r>
        <w:rPr>
          <w:b/>
        </w:rPr>
        <w:lastRenderedPageBreak/>
        <w:t xml:space="preserve">REFERNCE6 </w:t>
      </w:r>
      <w:r>
        <w:t>(Journal entry reference)</w:t>
      </w:r>
      <w:r w:rsidR="00B826B9">
        <w:t xml:space="preserve">: </w:t>
      </w:r>
      <w:r>
        <w:t xml:space="preserve"> </w:t>
      </w:r>
      <w:r w:rsidR="00B826B9">
        <w:t>Enter</w:t>
      </w:r>
      <w:r>
        <w:t xml:space="preserve"> a reference name or number for your journal entry.  If you do not enter a journal entry reference Journal Import automatically creates a journal entry reference called “Journal Import Created”.  Local source system may choose to store local information at the Journal Header Level in this column.</w:t>
      </w:r>
    </w:p>
    <w:p w:rsidR="00D97D77" w:rsidRDefault="00D97D77">
      <w:pPr>
        <w:pStyle w:val="BodyText"/>
        <w:ind w:left="965"/>
      </w:pPr>
      <w:r>
        <w:rPr>
          <w:b/>
        </w:rPr>
        <w:t xml:space="preserve">REFERENCE10 </w:t>
      </w:r>
      <w:r>
        <w:t>(Journal entry line description): Enter a description for your journal entry line. If you do not enter a journal entry line description, Journal Import uses the subledger document sequence value. If there is no document sequence value, Journal Import creates a journal entry description called “Journal Import Created”. Local Journal naming standards may dictate the contents of this column.</w:t>
      </w:r>
    </w:p>
    <w:p w:rsidR="00D97D77" w:rsidRDefault="00D97D77">
      <w:pPr>
        <w:pStyle w:val="Heading2"/>
      </w:pPr>
      <w:bookmarkStart w:id="77" w:name="_Toc126049248"/>
      <w:bookmarkStart w:id="78" w:name="_Toc246737853"/>
      <w:r>
        <w:lastRenderedPageBreak/>
        <w:t xml:space="preserve">Appendix </w:t>
      </w:r>
      <w:r w:rsidR="00285AB4">
        <w:t xml:space="preserve">I </w:t>
      </w:r>
      <w:r>
        <w:t>- File Format Samples</w:t>
      </w:r>
      <w:bookmarkEnd w:id="77"/>
      <w:bookmarkEnd w:id="78"/>
    </w:p>
    <w:p w:rsidR="00D97D77" w:rsidRDefault="00D97D77">
      <w:pPr>
        <w:rPr>
          <w:u w:val="single"/>
        </w:rPr>
      </w:pPr>
      <w:r>
        <w:rPr>
          <w:u w:val="single"/>
        </w:rPr>
        <w:t xml:space="preserve">Note that </w:t>
      </w:r>
      <w:r>
        <w:rPr>
          <w:b/>
          <w:u w:val="single"/>
        </w:rPr>
        <w:t>all fields</w:t>
      </w:r>
      <w:r>
        <w:rPr>
          <w:u w:val="single"/>
        </w:rPr>
        <w:t xml:space="preserve"> are populated in these samples for demonstration purposes only.  </w:t>
      </w:r>
    </w:p>
    <w:p w:rsidR="00D97D77" w:rsidRDefault="00D97D77">
      <w:pPr>
        <w:rPr>
          <w:u w:val="single"/>
        </w:rPr>
      </w:pPr>
      <w:r>
        <w:rPr>
          <w:u w:val="single"/>
        </w:rPr>
        <w:t>In reality, not all fields will be populated – only those required to define the specific type of journal entry.</w:t>
      </w:r>
    </w:p>
    <w:p w:rsidR="00D97D77" w:rsidRDefault="00D97D77"/>
    <w:p w:rsidR="00D97D77" w:rsidRDefault="00D97D77">
      <w:pPr>
        <w:rPr>
          <w:rFonts w:ascii="Courier New" w:hAnsi="Courier New"/>
          <w:b/>
          <w:snapToGrid w:val="0"/>
        </w:rPr>
      </w:pPr>
      <w:r>
        <w:rPr>
          <w:rFonts w:ascii="Courier New" w:hAnsi="Courier New"/>
          <w:b/>
          <w:snapToGrid w:val="0"/>
        </w:rPr>
        <w:t>LINE Record Sample (Fixed Format)</w:t>
      </w:r>
    </w:p>
    <w:p w:rsidR="00D97D77" w:rsidRDefault="00D97D77">
      <w:pPr>
        <w:rPr>
          <w:rFonts w:ascii="Courier New" w:hAnsi="Courier New"/>
          <w:b/>
          <w:snapToGrid w:val="0"/>
        </w:rPr>
      </w:pPr>
      <w:r>
        <w:rPr>
          <w:rFonts w:ascii="Courier New" w:hAnsi="Courier New"/>
          <w:b/>
          <w:snapToGrid w:val="0"/>
        </w:rPr>
        <w:t xml:space="preserve">                                                                                                   1</w:t>
      </w:r>
    </w:p>
    <w:p w:rsidR="00D97D77" w:rsidRDefault="00D97D77">
      <w:pPr>
        <w:rPr>
          <w:rFonts w:ascii="Courier New" w:hAnsi="Courier New"/>
          <w:b/>
          <w:snapToGrid w:val="0"/>
        </w:rPr>
      </w:pPr>
      <w:r>
        <w:rPr>
          <w:rFonts w:ascii="Courier New" w:hAnsi="Courier New"/>
          <w:b/>
          <w:snapToGrid w:val="0"/>
        </w:rPr>
        <w:t xml:space="preserve">         1         2         3         4         5         6         7         8         9         0</w:t>
      </w:r>
    </w:p>
    <w:p w:rsidR="00D97D77" w:rsidRDefault="00D97D77">
      <w:pPr>
        <w:rPr>
          <w:rFonts w:ascii="Courier New" w:hAnsi="Courier New"/>
          <w:b/>
          <w:snapToGrid w:val="0"/>
        </w:rPr>
      </w:pPr>
      <w:r>
        <w:rPr>
          <w:rFonts w:ascii="Courier New" w:hAnsi="Courier New"/>
          <w:b/>
          <w:snapToGrid w:val="0"/>
        </w:rPr>
        <w:t>1234567890123456789012345678901234567890123456789012345678901234567890123456789012345678901234567890</w:t>
      </w:r>
    </w:p>
    <w:p w:rsidR="00D97D77" w:rsidRDefault="00D97D77">
      <w:pPr>
        <w:rPr>
          <w:rFonts w:ascii="Courier New" w:hAnsi="Courier New"/>
          <w:snapToGrid w:val="0"/>
        </w:rPr>
      </w:pPr>
    </w:p>
    <w:p w:rsidR="00D97D77" w:rsidRDefault="00D97D77">
      <w:pPr>
        <w:rPr>
          <w:rFonts w:ascii="Courier New" w:hAnsi="Courier New"/>
          <w:snapToGrid w:val="0"/>
        </w:rPr>
      </w:pPr>
      <w:r>
        <w:rPr>
          <w:rFonts w:ascii="Courier New" w:hAnsi="Courier New"/>
          <w:snapToGrid w:val="0"/>
        </w:rPr>
        <w:t>LINEAdjustment               19990808105001100010000740002513000000015000000000024.22000000000000.00</w:t>
      </w:r>
    </w:p>
    <w:p w:rsidR="00D97D77" w:rsidRDefault="00D97D77">
      <w:pPr>
        <w:rPr>
          <w:rFonts w:ascii="Courier New" w:hAnsi="Courier New"/>
          <w:snapToGrid w:val="0"/>
        </w:rPr>
      </w:pPr>
      <w:r>
        <w:rPr>
          <w:rFonts w:ascii="Courier New" w:hAnsi="Courier New"/>
          <w:snapToGrid w:val="0"/>
        </w:rPr>
        <w:t>My Journal Entry Name         My Journal Description                            My Journal Entry Ref</w:t>
      </w:r>
    </w:p>
    <w:p w:rsidR="00D97D77" w:rsidRDefault="00D97D77">
      <w:pPr>
        <w:rPr>
          <w:rFonts w:ascii="Courier New" w:hAnsi="Courier New"/>
          <w:snapToGrid w:val="0"/>
        </w:rPr>
      </w:pPr>
      <w:r>
        <w:rPr>
          <w:rFonts w:ascii="Courier New" w:hAnsi="Courier New"/>
          <w:snapToGrid w:val="0"/>
        </w:rPr>
        <w:t xml:space="preserve">erence                        YesAUG-99My Journal Entry Line Description                            </w:t>
      </w:r>
    </w:p>
    <w:p w:rsidR="00D97D77" w:rsidRDefault="00D97D77">
      <w:pPr>
        <w:rPr>
          <w:rFonts w:ascii="Courier New" w:hAnsi="Courier New"/>
          <w:snapToGrid w:val="0"/>
        </w:rPr>
      </w:pPr>
      <w:r>
        <w:rPr>
          <w:rFonts w:ascii="Courier New" w:hAnsi="Courier New"/>
          <w:snapToGrid w:val="0"/>
        </w:rPr>
        <w:t xml:space="preserve">                                       My Local Reference 1     My Local Reference 2                </w:t>
      </w:r>
    </w:p>
    <w:p w:rsidR="00D97D77" w:rsidRDefault="00D97D77">
      <w:pPr>
        <w:rPr>
          <w:rFonts w:ascii="Courier New" w:hAnsi="Courier New"/>
          <w:snapToGrid w:val="0"/>
        </w:rPr>
      </w:pPr>
      <w:r>
        <w:rPr>
          <w:rFonts w:ascii="Courier New" w:hAnsi="Courier New"/>
          <w:snapToGrid w:val="0"/>
        </w:rPr>
        <w:t xml:space="preserve">                                                                                                    </w:t>
      </w:r>
    </w:p>
    <w:p w:rsidR="00D97D77" w:rsidRDefault="00D97D77">
      <w:pPr>
        <w:rPr>
          <w:rFonts w:ascii="Courier New" w:hAnsi="Courier New"/>
          <w:snapToGrid w:val="0"/>
        </w:rPr>
      </w:pPr>
      <w:r>
        <w:rPr>
          <w:rFonts w:ascii="Courier New" w:hAnsi="Courier New"/>
          <w:snapToGrid w:val="0"/>
        </w:rPr>
        <w:t xml:space="preserve">                                                                                                    </w:t>
      </w:r>
    </w:p>
    <w:p w:rsidR="00D97D77" w:rsidRDefault="00D97D77">
      <w:pPr>
        <w:rPr>
          <w:rFonts w:ascii="Courier New" w:hAnsi="Courier New"/>
          <w:snapToGrid w:val="0"/>
        </w:rPr>
      </w:pPr>
      <w:r>
        <w:rPr>
          <w:rFonts w:ascii="Courier New" w:hAnsi="Courier New"/>
          <w:snapToGrid w:val="0"/>
        </w:rPr>
        <w:t xml:space="preserve">    My Local Reference 3                                                                            </w:t>
      </w:r>
    </w:p>
    <w:p w:rsidR="00D97D77" w:rsidRDefault="00D97D77">
      <w:pPr>
        <w:rPr>
          <w:rFonts w:ascii="Courier New" w:hAnsi="Courier New"/>
          <w:snapToGrid w:val="0"/>
        </w:rPr>
      </w:pPr>
      <w:r>
        <w:rPr>
          <w:rFonts w:ascii="Courier New" w:hAnsi="Courier New"/>
          <w:snapToGrid w:val="0"/>
        </w:rPr>
        <w:t xml:space="preserve">                                                                                                    </w:t>
      </w:r>
    </w:p>
    <w:p w:rsidR="00D97D77" w:rsidRDefault="00D97D77">
      <w:pPr>
        <w:rPr>
          <w:rFonts w:ascii="Courier New" w:hAnsi="Courier New"/>
          <w:snapToGrid w:val="0"/>
        </w:rPr>
      </w:pPr>
      <w:r>
        <w:rPr>
          <w:rFonts w:ascii="Courier New" w:hAnsi="Courier New"/>
          <w:snapToGrid w:val="0"/>
        </w:rPr>
        <w:t xml:space="preserve">                                            My Local Reference 4     My Local Reference 5     SEP-99</w:t>
      </w:r>
    </w:p>
    <w:p w:rsidR="00D97D77" w:rsidRDefault="00D97D77">
      <w:pPr>
        <w:rPr>
          <w:rFonts w:ascii="Courier New" w:hAnsi="Courier New"/>
          <w:snapToGrid w:val="0"/>
        </w:rPr>
      </w:pPr>
      <w:r>
        <w:rPr>
          <w:rFonts w:ascii="Courier New" w:hAnsi="Courier New"/>
          <w:snapToGrid w:val="0"/>
        </w:rPr>
        <w:t xml:space="preserve">0000007890.1234My Originating Document #1999080412345678Lastname, Firstname           DA19990808C   </w:t>
      </w:r>
    </w:p>
    <w:p w:rsidR="00D97D77" w:rsidRDefault="00D97D77">
      <w:pPr>
        <w:rPr>
          <w:rFonts w:ascii="Courier New" w:hAnsi="Courier New"/>
          <w:snapToGrid w:val="0"/>
        </w:rPr>
      </w:pPr>
    </w:p>
    <w:p w:rsidR="00D97D77" w:rsidRDefault="00D97D77">
      <w:pPr>
        <w:rPr>
          <w:rFonts w:ascii="Courier New" w:hAnsi="Courier New"/>
          <w:b/>
          <w:snapToGrid w:val="0"/>
        </w:rPr>
      </w:pPr>
      <w:r>
        <w:rPr>
          <w:rFonts w:ascii="Courier New" w:hAnsi="Courier New"/>
          <w:b/>
          <w:snapToGrid w:val="0"/>
        </w:rPr>
        <w:t>TAIL Record Sample (Fixed Format)</w:t>
      </w:r>
    </w:p>
    <w:p w:rsidR="00D97D77" w:rsidRDefault="00D97D77">
      <w:pPr>
        <w:rPr>
          <w:rFonts w:ascii="Courier New" w:hAnsi="Courier New"/>
          <w:b/>
          <w:snapToGrid w:val="0"/>
        </w:rPr>
      </w:pPr>
      <w:r>
        <w:rPr>
          <w:rFonts w:ascii="Courier New" w:hAnsi="Courier New"/>
          <w:b/>
          <w:snapToGrid w:val="0"/>
        </w:rPr>
        <w:t xml:space="preserve">                                                                                                   1</w:t>
      </w:r>
    </w:p>
    <w:p w:rsidR="00D97D77" w:rsidRDefault="00D97D77">
      <w:pPr>
        <w:rPr>
          <w:rFonts w:ascii="Courier New" w:hAnsi="Courier New"/>
          <w:b/>
          <w:snapToGrid w:val="0"/>
        </w:rPr>
      </w:pPr>
      <w:r>
        <w:rPr>
          <w:rFonts w:ascii="Courier New" w:hAnsi="Courier New"/>
          <w:b/>
          <w:snapToGrid w:val="0"/>
        </w:rPr>
        <w:t xml:space="preserve">         1         2         3         4         5         6         7         8         9         0</w:t>
      </w:r>
    </w:p>
    <w:p w:rsidR="00D97D77" w:rsidRDefault="00D97D77">
      <w:pPr>
        <w:rPr>
          <w:rFonts w:ascii="Courier New" w:hAnsi="Courier New"/>
          <w:b/>
          <w:snapToGrid w:val="0"/>
        </w:rPr>
      </w:pPr>
      <w:r>
        <w:rPr>
          <w:rFonts w:ascii="Courier New" w:hAnsi="Courier New"/>
          <w:b/>
          <w:snapToGrid w:val="0"/>
        </w:rPr>
        <w:t>1234567890123456789012345678901234567890123456789012345678901234567890123456789012345678901234567890</w:t>
      </w:r>
    </w:p>
    <w:p w:rsidR="00D97D77" w:rsidRDefault="00D97D77">
      <w:pPr>
        <w:rPr>
          <w:rFonts w:ascii="Courier New" w:hAnsi="Courier New"/>
          <w:snapToGrid w:val="0"/>
        </w:rPr>
      </w:pPr>
    </w:p>
    <w:p w:rsidR="00D97D77" w:rsidRDefault="00D97D77">
      <w:pPr>
        <w:rPr>
          <w:rFonts w:ascii="Courier New" w:hAnsi="Courier New"/>
          <w:snapToGrid w:val="0"/>
        </w:rPr>
      </w:pPr>
      <w:r>
        <w:rPr>
          <w:rFonts w:ascii="Courier New" w:hAnsi="Courier New"/>
          <w:snapToGrid w:val="0"/>
        </w:rPr>
        <w:t xml:space="preserve">TAILNGLDSTD0024batchid123Lastname, Firstname: 555-5555                                              </w:t>
      </w:r>
    </w:p>
    <w:p w:rsidR="00D97D77" w:rsidRDefault="00D97D77">
      <w:pPr>
        <w:rPr>
          <w:rFonts w:ascii="Courier New" w:hAnsi="Courier New"/>
          <w:snapToGrid w:val="0"/>
        </w:rPr>
      </w:pPr>
      <w:r>
        <w:rPr>
          <w:rFonts w:ascii="Courier New" w:hAnsi="Courier New"/>
          <w:snapToGrid w:val="0"/>
        </w:rPr>
        <w:t xml:space="preserve">                         ASalary                        Operating                     000000003122.1</w:t>
      </w:r>
    </w:p>
    <w:p w:rsidR="00D97D77" w:rsidRDefault="00D97D77">
      <w:pPr>
        <w:rPr>
          <w:rFonts w:ascii="Courier New" w:hAnsi="Courier New"/>
          <w:snapToGrid w:val="0"/>
        </w:rPr>
      </w:pPr>
      <w:r>
        <w:rPr>
          <w:rFonts w:ascii="Courier New" w:hAnsi="Courier New"/>
          <w:snapToGrid w:val="0"/>
        </w:rPr>
        <w:t>1000000006789.33000000000000002</w:t>
      </w:r>
    </w:p>
    <w:p w:rsidR="00D97D77" w:rsidRDefault="00D97D77">
      <w:pPr>
        <w:rPr>
          <w:rFonts w:ascii="Courier New" w:hAnsi="Courier New"/>
          <w:snapToGrid w:val="0"/>
        </w:rPr>
      </w:pPr>
    </w:p>
    <w:p w:rsidR="00D97D77" w:rsidRDefault="00D97D77">
      <w:pPr>
        <w:rPr>
          <w:rFonts w:ascii="Courier New" w:hAnsi="Courier New"/>
          <w:snapToGrid w:val="0"/>
        </w:rPr>
      </w:pPr>
    </w:p>
    <w:p w:rsidR="00D97D77" w:rsidRDefault="00D97D77">
      <w:pPr>
        <w:rPr>
          <w:rFonts w:ascii="Courier New" w:hAnsi="Courier New"/>
          <w:b/>
          <w:snapToGrid w:val="0"/>
        </w:rPr>
      </w:pPr>
      <w:r>
        <w:rPr>
          <w:rFonts w:ascii="Courier New" w:hAnsi="Courier New"/>
          <w:b/>
          <w:snapToGrid w:val="0"/>
        </w:rPr>
        <w:t>Line Record Sample (Delimited Format)</w:t>
      </w:r>
    </w:p>
    <w:p w:rsidR="00D97D77" w:rsidRDefault="00D97D77">
      <w:pPr>
        <w:rPr>
          <w:rFonts w:ascii="Courier New" w:hAnsi="Courier New"/>
          <w:snapToGrid w:val="0"/>
          <w:sz w:val="16"/>
        </w:rPr>
      </w:pPr>
      <w:r>
        <w:rPr>
          <w:rFonts w:ascii="Courier New" w:hAnsi="Courier New"/>
          <w:snapToGrid w:val="0"/>
          <w:sz w:val="16"/>
        </w:rPr>
        <w:t>LINE&lt;TAB&gt;Adjustment&lt;TAB&gt;19990202&lt;TAB&gt;105&lt;TAB&gt;00110&lt;TAB&gt;0010&lt;TAB&gt;000740&lt;TAB&gt;002513&lt;TAB&gt;0000&lt;TAB&gt;00015&lt;TAB&gt;24.22&lt;TAB&gt;0&lt;TAB&gt;</w:t>
      </w:r>
    </w:p>
    <w:p w:rsidR="00D97D77" w:rsidRDefault="00D97D77">
      <w:pPr>
        <w:rPr>
          <w:rFonts w:ascii="Courier New" w:hAnsi="Courier New"/>
          <w:snapToGrid w:val="0"/>
          <w:sz w:val="16"/>
        </w:rPr>
      </w:pPr>
      <w:r>
        <w:rPr>
          <w:rFonts w:ascii="Courier New" w:hAnsi="Courier New"/>
          <w:snapToGrid w:val="0"/>
          <w:sz w:val="16"/>
        </w:rPr>
        <w:t>My Journal Entry Name&lt;TAB&gt;My Journal Description&lt;TAB&gt;My Journal Entry Reference&lt;TAB&gt;Yes&lt;TAB&gt;AUG-99&lt;TAB&gt;</w:t>
      </w:r>
    </w:p>
    <w:p w:rsidR="00D97D77" w:rsidRDefault="00D97D77">
      <w:pPr>
        <w:rPr>
          <w:rFonts w:ascii="Courier New" w:hAnsi="Courier New"/>
          <w:snapToGrid w:val="0"/>
          <w:sz w:val="16"/>
        </w:rPr>
      </w:pPr>
      <w:r>
        <w:rPr>
          <w:rFonts w:ascii="Courier New" w:hAnsi="Courier New"/>
          <w:snapToGrid w:val="0"/>
          <w:sz w:val="16"/>
        </w:rPr>
        <w:t>My Journal Entry Line Description&lt;TAB&gt;My Local Reference 1&lt;TAB&gt;My Local Reference 2&lt;TAB&gt;My Local Reference 3&lt;TAB&gt;</w:t>
      </w:r>
    </w:p>
    <w:p w:rsidR="00D97D77" w:rsidRDefault="00D97D77">
      <w:pPr>
        <w:rPr>
          <w:rFonts w:ascii="Courier New" w:hAnsi="Courier New"/>
          <w:snapToGrid w:val="0"/>
          <w:sz w:val="16"/>
        </w:rPr>
      </w:pPr>
      <w:r>
        <w:rPr>
          <w:rFonts w:ascii="Courier New" w:hAnsi="Courier New"/>
          <w:snapToGrid w:val="0"/>
          <w:sz w:val="16"/>
        </w:rPr>
        <w:t>My Local Reference 4&lt;TAB&gt;My Local Reference 5&lt;TAB&gt;SEP-99&lt;TAB&gt;7890.1234&lt;TAB&gt;My Originating Document #&lt;TAB&gt;19990804&lt;TAB&gt;</w:t>
      </w:r>
    </w:p>
    <w:p w:rsidR="00D97D77" w:rsidRDefault="00D97D77">
      <w:pPr>
        <w:rPr>
          <w:rFonts w:ascii="Courier New" w:hAnsi="Courier New"/>
          <w:snapToGrid w:val="0"/>
          <w:sz w:val="16"/>
        </w:rPr>
      </w:pPr>
      <w:r>
        <w:rPr>
          <w:rFonts w:ascii="Courier New" w:hAnsi="Courier New"/>
          <w:snapToGrid w:val="0"/>
          <w:sz w:val="16"/>
        </w:rPr>
        <w:t>12345678&lt;TAB&gt;Lastname, Firstname&lt;TAB&gt;DA&lt;TAB&gt;attr13&lt;TAB&gt;C</w:t>
      </w:r>
    </w:p>
    <w:p w:rsidR="00D97D77" w:rsidRDefault="00D97D77">
      <w:pPr>
        <w:rPr>
          <w:rFonts w:ascii="Courier New" w:hAnsi="Courier New"/>
          <w:snapToGrid w:val="0"/>
          <w:sz w:val="16"/>
        </w:rPr>
      </w:pPr>
    </w:p>
    <w:p w:rsidR="00D97D77" w:rsidRDefault="00D97D77">
      <w:pPr>
        <w:rPr>
          <w:rFonts w:ascii="Courier New" w:hAnsi="Courier New"/>
          <w:snapToGrid w:val="0"/>
          <w:sz w:val="16"/>
        </w:rPr>
      </w:pPr>
    </w:p>
    <w:p w:rsidR="00D97D77" w:rsidRDefault="00D97D77">
      <w:pPr>
        <w:pStyle w:val="TableHeading"/>
        <w:keepLines w:val="0"/>
        <w:spacing w:before="0" w:after="0"/>
        <w:rPr>
          <w:rFonts w:ascii="Courier New" w:hAnsi="Courier New"/>
          <w:snapToGrid w:val="0"/>
          <w:sz w:val="20"/>
        </w:rPr>
      </w:pPr>
      <w:r>
        <w:rPr>
          <w:rFonts w:ascii="Courier New" w:hAnsi="Courier New"/>
          <w:snapToGrid w:val="0"/>
          <w:sz w:val="20"/>
        </w:rPr>
        <w:t>TAIL Record Sample (Delimited Format)</w:t>
      </w:r>
    </w:p>
    <w:p w:rsidR="00D97D77" w:rsidRDefault="00D97D77">
      <w:pPr>
        <w:rPr>
          <w:snapToGrid w:val="0"/>
        </w:rPr>
      </w:pPr>
      <w:r>
        <w:rPr>
          <w:snapToGrid w:val="0"/>
        </w:rPr>
        <w:t>TAIL&lt;TAB&gt;N&lt;TAB&gt;GLDSTD0024&lt;TAB&gt;batchid123&lt;TAB&gt;Lastname, Firstname: 555-5555&lt;TAB&gt;A&lt;TAB&gt;Salary&lt;TAB&gt;Operating&lt;TAB&gt;</w:t>
      </w:r>
    </w:p>
    <w:p w:rsidR="00D97D77" w:rsidRDefault="00D97D77">
      <w:pPr>
        <w:rPr>
          <w:rFonts w:ascii="Courier New" w:hAnsi="Courier New"/>
          <w:snapToGrid w:val="0"/>
          <w:sz w:val="16"/>
        </w:rPr>
      </w:pPr>
      <w:r>
        <w:rPr>
          <w:snapToGrid w:val="0"/>
        </w:rPr>
        <w:t>3122.11&lt;TAB&gt;6789.33&lt;TAB&gt;2</w:t>
      </w:r>
    </w:p>
    <w:p w:rsidR="00D97D77" w:rsidRDefault="00D97D77">
      <w:pPr>
        <w:rPr>
          <w:rFonts w:ascii="Courier New" w:hAnsi="Courier New"/>
          <w:snapToGrid w:val="0"/>
          <w:sz w:val="16"/>
        </w:rPr>
      </w:pPr>
    </w:p>
    <w:p w:rsidR="005D0721" w:rsidRDefault="005D0721">
      <w:pPr>
        <w:rPr>
          <w:u w:val="single"/>
        </w:rPr>
        <w:sectPr w:rsidR="005D0721">
          <w:pgSz w:w="15840" w:h="12240" w:orient="landscape" w:code="1"/>
          <w:pgMar w:top="720" w:right="720" w:bottom="720" w:left="1080" w:header="432" w:footer="432" w:gutter="360"/>
          <w:cols w:space="720"/>
        </w:sectPr>
      </w:pPr>
    </w:p>
    <w:p w:rsidR="00D97D77" w:rsidRDefault="00D97D77">
      <w:pPr>
        <w:rPr>
          <w:u w:val="single"/>
        </w:rPr>
      </w:pPr>
      <w:r>
        <w:rPr>
          <w:u w:val="single"/>
        </w:rPr>
        <w:lastRenderedPageBreak/>
        <w:t>Fixed Format</w:t>
      </w:r>
    </w:p>
    <w:p w:rsidR="00D97D77" w:rsidRDefault="00D97D77">
      <w:r>
        <w:t xml:space="preserve">FIELD NAME </w:t>
      </w:r>
      <w:r>
        <w:tab/>
      </w:r>
      <w:r>
        <w:tab/>
      </w:r>
      <w:r>
        <w:tab/>
        <w:t>STARTING POSITION</w:t>
      </w:r>
    </w:p>
    <w:p w:rsidR="00D97D77" w:rsidRDefault="00D97D77">
      <w:pPr>
        <w:rPr>
          <w:rFonts w:ascii="Courier New" w:hAnsi="Courier New"/>
          <w:b/>
          <w:snapToGrid w:val="0"/>
          <w:u w:val="single"/>
        </w:rPr>
      </w:pPr>
      <w:r>
        <w:rPr>
          <w:rFonts w:ascii="Courier New" w:hAnsi="Courier New"/>
          <w:b/>
          <w:snapToGrid w:val="0"/>
          <w:u w:val="single"/>
        </w:rPr>
        <w:t>Line Record</w:t>
      </w:r>
    </w:p>
    <w:p w:rsidR="00D97D77" w:rsidRDefault="00D97D77">
      <w:pPr>
        <w:rPr>
          <w:rFonts w:ascii="Courier New" w:hAnsi="Courier New"/>
          <w:snapToGrid w:val="0"/>
        </w:rPr>
      </w:pPr>
      <w:r>
        <w:rPr>
          <w:rFonts w:ascii="Courier New" w:hAnsi="Courier New"/>
          <w:snapToGrid w:val="0"/>
        </w:rPr>
        <w:t>LINE Indicator</w:t>
      </w:r>
      <w:r>
        <w:rPr>
          <w:rFonts w:ascii="Courier New" w:hAnsi="Courier New"/>
          <w:snapToGrid w:val="0"/>
        </w:rPr>
        <w:tab/>
      </w:r>
      <w:r>
        <w:rPr>
          <w:rFonts w:ascii="Courier New" w:hAnsi="Courier New"/>
          <w:snapToGrid w:val="0"/>
        </w:rPr>
        <w:tab/>
      </w:r>
      <w:r>
        <w:rPr>
          <w:rFonts w:ascii="Courier New" w:hAnsi="Courier New"/>
          <w:snapToGrid w:val="0"/>
        </w:rPr>
        <w:tab/>
        <w:t xml:space="preserve">   </w:t>
      </w:r>
      <w:r>
        <w:rPr>
          <w:rFonts w:ascii="Courier New" w:hAnsi="Courier New"/>
          <w:snapToGrid w:val="0"/>
        </w:rPr>
        <w:tab/>
        <w:t xml:space="preserve">  1</w:t>
      </w:r>
    </w:p>
    <w:p w:rsidR="00D97D77" w:rsidRDefault="00D97D77">
      <w:pPr>
        <w:rPr>
          <w:rFonts w:ascii="Courier New" w:hAnsi="Courier New"/>
          <w:snapToGrid w:val="0"/>
        </w:rPr>
      </w:pPr>
      <w:r>
        <w:rPr>
          <w:rFonts w:ascii="Courier New" w:hAnsi="Courier New"/>
          <w:snapToGrid w:val="0"/>
        </w:rPr>
        <w:t xml:space="preserve">Journal Entry Category </w:t>
      </w:r>
      <w:r>
        <w:rPr>
          <w:rFonts w:ascii="Courier New" w:hAnsi="Courier New"/>
          <w:snapToGrid w:val="0"/>
        </w:rPr>
        <w:tab/>
        <w:t xml:space="preserve">Name    </w:t>
      </w:r>
      <w:r>
        <w:rPr>
          <w:rFonts w:ascii="Courier New" w:hAnsi="Courier New"/>
          <w:snapToGrid w:val="0"/>
        </w:rPr>
        <w:tab/>
      </w:r>
      <w:r>
        <w:rPr>
          <w:rFonts w:ascii="Courier New" w:hAnsi="Courier New"/>
          <w:snapToGrid w:val="0"/>
        </w:rPr>
        <w:tab/>
        <w:t xml:space="preserve">  5</w:t>
      </w:r>
    </w:p>
    <w:p w:rsidR="00D97D77" w:rsidRDefault="00D97D77">
      <w:pPr>
        <w:rPr>
          <w:rFonts w:ascii="Courier New" w:hAnsi="Courier New"/>
          <w:snapToGrid w:val="0"/>
        </w:rPr>
      </w:pPr>
      <w:r>
        <w:rPr>
          <w:rFonts w:ascii="Courier New" w:hAnsi="Courier New"/>
          <w:snapToGrid w:val="0"/>
        </w:rPr>
        <w:t xml:space="preserve">Accounting date                 </w:t>
      </w:r>
      <w:r>
        <w:rPr>
          <w:rFonts w:ascii="Courier New" w:hAnsi="Courier New"/>
          <w:snapToGrid w:val="0"/>
        </w:rPr>
        <w:tab/>
      </w:r>
      <w:r>
        <w:rPr>
          <w:rFonts w:ascii="Courier New" w:hAnsi="Courier New"/>
          <w:snapToGrid w:val="0"/>
        </w:rPr>
        <w:tab/>
        <w:t xml:space="preserve"> 30</w:t>
      </w:r>
    </w:p>
    <w:p w:rsidR="00D97D77" w:rsidRDefault="00D97D77">
      <w:pPr>
        <w:rPr>
          <w:rFonts w:ascii="Courier New" w:hAnsi="Courier New"/>
          <w:snapToGrid w:val="0"/>
        </w:rPr>
      </w:pPr>
      <w:r>
        <w:rPr>
          <w:rFonts w:ascii="Courier New" w:hAnsi="Courier New"/>
          <w:snapToGrid w:val="0"/>
        </w:rPr>
        <w:t xml:space="preserve">Tub                             </w:t>
      </w:r>
      <w:r>
        <w:rPr>
          <w:rFonts w:ascii="Courier New" w:hAnsi="Courier New"/>
          <w:snapToGrid w:val="0"/>
        </w:rPr>
        <w:tab/>
      </w:r>
      <w:r>
        <w:rPr>
          <w:rFonts w:ascii="Courier New" w:hAnsi="Courier New"/>
          <w:snapToGrid w:val="0"/>
        </w:rPr>
        <w:tab/>
        <w:t xml:space="preserve"> 38</w:t>
      </w:r>
    </w:p>
    <w:p w:rsidR="00D97D77" w:rsidRDefault="00D97D77">
      <w:pPr>
        <w:rPr>
          <w:rFonts w:ascii="Courier New" w:hAnsi="Courier New"/>
          <w:snapToGrid w:val="0"/>
        </w:rPr>
      </w:pPr>
      <w:r>
        <w:rPr>
          <w:rFonts w:ascii="Courier New" w:hAnsi="Courier New"/>
          <w:snapToGrid w:val="0"/>
        </w:rPr>
        <w:t xml:space="preserve">Org                             </w:t>
      </w:r>
      <w:r>
        <w:rPr>
          <w:rFonts w:ascii="Courier New" w:hAnsi="Courier New"/>
          <w:snapToGrid w:val="0"/>
        </w:rPr>
        <w:tab/>
      </w:r>
      <w:r>
        <w:rPr>
          <w:rFonts w:ascii="Courier New" w:hAnsi="Courier New"/>
          <w:snapToGrid w:val="0"/>
        </w:rPr>
        <w:tab/>
        <w:t xml:space="preserve"> 41</w:t>
      </w:r>
    </w:p>
    <w:p w:rsidR="00D97D77" w:rsidRDefault="00D97D77">
      <w:pPr>
        <w:rPr>
          <w:rFonts w:ascii="Courier New" w:hAnsi="Courier New"/>
          <w:snapToGrid w:val="0"/>
        </w:rPr>
      </w:pPr>
      <w:r>
        <w:rPr>
          <w:rFonts w:ascii="Courier New" w:hAnsi="Courier New"/>
          <w:snapToGrid w:val="0"/>
        </w:rPr>
        <w:t xml:space="preserve">Object                        </w:t>
      </w:r>
      <w:r>
        <w:rPr>
          <w:rFonts w:ascii="Courier New" w:hAnsi="Courier New"/>
          <w:snapToGrid w:val="0"/>
        </w:rPr>
        <w:tab/>
      </w:r>
      <w:r>
        <w:rPr>
          <w:rFonts w:ascii="Courier New" w:hAnsi="Courier New"/>
          <w:snapToGrid w:val="0"/>
        </w:rPr>
        <w:tab/>
        <w:t xml:space="preserve"> 46</w:t>
      </w:r>
    </w:p>
    <w:p w:rsidR="00D97D77" w:rsidRDefault="00D97D77">
      <w:pPr>
        <w:rPr>
          <w:rFonts w:ascii="Courier New" w:hAnsi="Courier New"/>
          <w:snapToGrid w:val="0"/>
        </w:rPr>
      </w:pPr>
      <w:r>
        <w:rPr>
          <w:rFonts w:ascii="Courier New" w:hAnsi="Courier New"/>
          <w:snapToGrid w:val="0"/>
        </w:rPr>
        <w:t xml:space="preserve">Fund                         </w:t>
      </w:r>
      <w:r>
        <w:rPr>
          <w:rFonts w:ascii="Courier New" w:hAnsi="Courier New"/>
          <w:snapToGrid w:val="0"/>
        </w:rPr>
        <w:tab/>
      </w:r>
      <w:r>
        <w:rPr>
          <w:rFonts w:ascii="Courier New" w:hAnsi="Courier New"/>
          <w:snapToGrid w:val="0"/>
        </w:rPr>
        <w:tab/>
        <w:t xml:space="preserve"> 50</w:t>
      </w:r>
    </w:p>
    <w:p w:rsidR="00D97D77" w:rsidRDefault="00D97D77">
      <w:pPr>
        <w:rPr>
          <w:rFonts w:ascii="Courier New" w:hAnsi="Courier New"/>
          <w:snapToGrid w:val="0"/>
        </w:rPr>
      </w:pPr>
      <w:r>
        <w:rPr>
          <w:rFonts w:ascii="Courier New" w:hAnsi="Courier New"/>
          <w:snapToGrid w:val="0"/>
        </w:rPr>
        <w:t xml:space="preserve">Activity           </w:t>
      </w:r>
      <w:r>
        <w:rPr>
          <w:rFonts w:ascii="Courier New" w:hAnsi="Courier New"/>
          <w:snapToGrid w:val="0"/>
        </w:rPr>
        <w:tab/>
      </w:r>
      <w:r>
        <w:rPr>
          <w:rFonts w:ascii="Courier New" w:hAnsi="Courier New"/>
          <w:snapToGrid w:val="0"/>
        </w:rPr>
        <w:tab/>
      </w:r>
      <w:r>
        <w:rPr>
          <w:rFonts w:ascii="Courier New" w:hAnsi="Courier New"/>
          <w:snapToGrid w:val="0"/>
        </w:rPr>
        <w:tab/>
        <w:t xml:space="preserve"> 56</w:t>
      </w:r>
    </w:p>
    <w:p w:rsidR="00D97D77" w:rsidRDefault="00D97D77">
      <w:pPr>
        <w:rPr>
          <w:rFonts w:ascii="Courier New" w:hAnsi="Courier New"/>
          <w:snapToGrid w:val="0"/>
        </w:rPr>
      </w:pPr>
      <w:r>
        <w:rPr>
          <w:rFonts w:ascii="Courier New" w:hAnsi="Courier New"/>
          <w:snapToGrid w:val="0"/>
        </w:rPr>
        <w:t xml:space="preserve">Subactivity            </w:t>
      </w:r>
      <w:r>
        <w:rPr>
          <w:rFonts w:ascii="Courier New" w:hAnsi="Courier New"/>
          <w:snapToGrid w:val="0"/>
        </w:rPr>
        <w:tab/>
      </w:r>
      <w:r>
        <w:rPr>
          <w:rFonts w:ascii="Courier New" w:hAnsi="Courier New"/>
          <w:snapToGrid w:val="0"/>
        </w:rPr>
        <w:tab/>
      </w:r>
      <w:r>
        <w:rPr>
          <w:rFonts w:ascii="Courier New" w:hAnsi="Courier New"/>
          <w:snapToGrid w:val="0"/>
        </w:rPr>
        <w:tab/>
        <w:t xml:space="preserve"> 62</w:t>
      </w:r>
    </w:p>
    <w:p w:rsidR="00D97D77" w:rsidRDefault="00D97D77">
      <w:pPr>
        <w:rPr>
          <w:rFonts w:ascii="Courier New" w:hAnsi="Courier New"/>
          <w:snapToGrid w:val="0"/>
        </w:rPr>
      </w:pPr>
      <w:r>
        <w:rPr>
          <w:rFonts w:ascii="Courier New" w:hAnsi="Courier New"/>
          <w:snapToGrid w:val="0"/>
        </w:rPr>
        <w:t xml:space="preserve">Root           </w:t>
      </w:r>
      <w:r>
        <w:rPr>
          <w:rFonts w:ascii="Courier New" w:hAnsi="Courier New"/>
          <w:snapToGrid w:val="0"/>
        </w:rPr>
        <w:tab/>
      </w:r>
      <w:r>
        <w:rPr>
          <w:rFonts w:ascii="Courier New" w:hAnsi="Courier New"/>
          <w:snapToGrid w:val="0"/>
        </w:rPr>
        <w:tab/>
      </w:r>
      <w:r>
        <w:rPr>
          <w:rFonts w:ascii="Courier New" w:hAnsi="Courier New"/>
          <w:snapToGrid w:val="0"/>
        </w:rPr>
        <w:tab/>
      </w:r>
      <w:r>
        <w:rPr>
          <w:rFonts w:ascii="Courier New" w:hAnsi="Courier New"/>
          <w:snapToGrid w:val="0"/>
        </w:rPr>
        <w:tab/>
        <w:t xml:space="preserve"> 66</w:t>
      </w:r>
    </w:p>
    <w:p w:rsidR="00D97D77" w:rsidRDefault="00D97D77">
      <w:pPr>
        <w:rPr>
          <w:rFonts w:ascii="Courier New" w:hAnsi="Courier New"/>
          <w:snapToGrid w:val="0"/>
        </w:rPr>
      </w:pPr>
      <w:r>
        <w:rPr>
          <w:rFonts w:ascii="Courier New" w:hAnsi="Courier New"/>
          <w:snapToGrid w:val="0"/>
        </w:rPr>
        <w:t xml:space="preserve">Debit Amount         </w:t>
      </w:r>
      <w:r>
        <w:rPr>
          <w:rFonts w:ascii="Courier New" w:hAnsi="Courier New"/>
          <w:snapToGrid w:val="0"/>
        </w:rPr>
        <w:tab/>
      </w:r>
      <w:r>
        <w:rPr>
          <w:rFonts w:ascii="Courier New" w:hAnsi="Courier New"/>
          <w:snapToGrid w:val="0"/>
        </w:rPr>
        <w:tab/>
      </w:r>
      <w:r>
        <w:rPr>
          <w:rFonts w:ascii="Courier New" w:hAnsi="Courier New"/>
          <w:snapToGrid w:val="0"/>
        </w:rPr>
        <w:tab/>
        <w:t xml:space="preserve"> 71</w:t>
      </w:r>
    </w:p>
    <w:p w:rsidR="00D97D77" w:rsidRDefault="00D97D77">
      <w:pPr>
        <w:rPr>
          <w:rFonts w:ascii="Courier New" w:hAnsi="Courier New"/>
          <w:snapToGrid w:val="0"/>
        </w:rPr>
      </w:pPr>
      <w:r>
        <w:rPr>
          <w:rFonts w:ascii="Courier New" w:hAnsi="Courier New"/>
          <w:snapToGrid w:val="0"/>
        </w:rPr>
        <w:t xml:space="preserve">Credit Amount         </w:t>
      </w:r>
      <w:r>
        <w:rPr>
          <w:rFonts w:ascii="Courier New" w:hAnsi="Courier New"/>
          <w:snapToGrid w:val="0"/>
        </w:rPr>
        <w:tab/>
      </w:r>
      <w:r>
        <w:rPr>
          <w:rFonts w:ascii="Courier New" w:hAnsi="Courier New"/>
          <w:snapToGrid w:val="0"/>
        </w:rPr>
        <w:tab/>
      </w:r>
      <w:r>
        <w:rPr>
          <w:rFonts w:ascii="Courier New" w:hAnsi="Courier New"/>
          <w:snapToGrid w:val="0"/>
        </w:rPr>
        <w:tab/>
        <w:t xml:space="preserve"> 86</w:t>
      </w:r>
    </w:p>
    <w:p w:rsidR="00D97D77" w:rsidRDefault="00D97D77">
      <w:pPr>
        <w:rPr>
          <w:rFonts w:ascii="Courier New" w:hAnsi="Courier New"/>
          <w:snapToGrid w:val="0"/>
        </w:rPr>
      </w:pPr>
      <w:r>
        <w:rPr>
          <w:rFonts w:ascii="Courier New" w:hAnsi="Courier New"/>
          <w:snapToGrid w:val="0"/>
        </w:rPr>
        <w:t xml:space="preserve">Journal Entry Name             </w:t>
      </w:r>
      <w:r>
        <w:rPr>
          <w:rFonts w:ascii="Courier New" w:hAnsi="Courier New"/>
          <w:snapToGrid w:val="0"/>
        </w:rPr>
        <w:tab/>
      </w:r>
      <w:r>
        <w:rPr>
          <w:rFonts w:ascii="Courier New" w:hAnsi="Courier New"/>
          <w:snapToGrid w:val="0"/>
        </w:rPr>
        <w:tab/>
        <w:t>101</w:t>
      </w:r>
    </w:p>
    <w:p w:rsidR="00D97D77" w:rsidRDefault="00D97D77">
      <w:pPr>
        <w:rPr>
          <w:rFonts w:ascii="Courier New" w:hAnsi="Courier New"/>
          <w:snapToGrid w:val="0"/>
        </w:rPr>
      </w:pPr>
      <w:r>
        <w:rPr>
          <w:rFonts w:ascii="Courier New" w:hAnsi="Courier New"/>
          <w:snapToGrid w:val="0"/>
        </w:rPr>
        <w:t xml:space="preserve">Journal Entry Description      </w:t>
      </w:r>
      <w:r>
        <w:rPr>
          <w:rFonts w:ascii="Courier New" w:hAnsi="Courier New"/>
          <w:snapToGrid w:val="0"/>
        </w:rPr>
        <w:tab/>
      </w:r>
      <w:r>
        <w:rPr>
          <w:rFonts w:ascii="Courier New" w:hAnsi="Courier New"/>
          <w:snapToGrid w:val="0"/>
        </w:rPr>
        <w:tab/>
        <w:t>131</w:t>
      </w:r>
    </w:p>
    <w:p w:rsidR="00D97D77" w:rsidRDefault="00D97D77">
      <w:pPr>
        <w:rPr>
          <w:rFonts w:ascii="Courier New" w:hAnsi="Courier New"/>
          <w:snapToGrid w:val="0"/>
        </w:rPr>
      </w:pPr>
      <w:r>
        <w:rPr>
          <w:rFonts w:ascii="Courier New" w:hAnsi="Courier New"/>
          <w:snapToGrid w:val="0"/>
        </w:rPr>
        <w:t xml:space="preserve">Journal Entry Reference        </w:t>
      </w:r>
      <w:r>
        <w:rPr>
          <w:rFonts w:ascii="Courier New" w:hAnsi="Courier New"/>
          <w:snapToGrid w:val="0"/>
        </w:rPr>
        <w:tab/>
      </w:r>
      <w:r>
        <w:rPr>
          <w:rFonts w:ascii="Courier New" w:hAnsi="Courier New"/>
          <w:snapToGrid w:val="0"/>
        </w:rPr>
        <w:tab/>
        <w:t>181</w:t>
      </w:r>
    </w:p>
    <w:p w:rsidR="00D97D77" w:rsidRDefault="00D97D77">
      <w:pPr>
        <w:rPr>
          <w:rFonts w:ascii="Courier New" w:hAnsi="Courier New"/>
          <w:snapToGrid w:val="0"/>
        </w:rPr>
      </w:pPr>
      <w:r>
        <w:rPr>
          <w:rFonts w:ascii="Courier New" w:hAnsi="Courier New"/>
          <w:snapToGrid w:val="0"/>
        </w:rPr>
        <w:t xml:space="preserve">Journal Entry Reversal Flag    </w:t>
      </w:r>
      <w:r>
        <w:rPr>
          <w:rFonts w:ascii="Courier New" w:hAnsi="Courier New"/>
          <w:snapToGrid w:val="0"/>
        </w:rPr>
        <w:tab/>
      </w:r>
      <w:r>
        <w:rPr>
          <w:rFonts w:ascii="Courier New" w:hAnsi="Courier New"/>
          <w:snapToGrid w:val="0"/>
        </w:rPr>
        <w:tab/>
        <w:t>231</w:t>
      </w:r>
    </w:p>
    <w:p w:rsidR="00D97D77" w:rsidRDefault="00D97D77">
      <w:pPr>
        <w:rPr>
          <w:rFonts w:ascii="Courier New" w:hAnsi="Courier New"/>
          <w:snapToGrid w:val="0"/>
        </w:rPr>
      </w:pPr>
      <w:r>
        <w:rPr>
          <w:rFonts w:ascii="Courier New" w:hAnsi="Courier New"/>
          <w:snapToGrid w:val="0"/>
        </w:rPr>
        <w:t xml:space="preserve">Journal Entry Reversal Period  </w:t>
      </w:r>
      <w:r>
        <w:rPr>
          <w:rFonts w:ascii="Courier New" w:hAnsi="Courier New"/>
          <w:snapToGrid w:val="0"/>
        </w:rPr>
        <w:tab/>
      </w:r>
      <w:r>
        <w:rPr>
          <w:rFonts w:ascii="Courier New" w:hAnsi="Courier New"/>
          <w:snapToGrid w:val="0"/>
        </w:rPr>
        <w:tab/>
        <w:t>234</w:t>
      </w:r>
    </w:p>
    <w:p w:rsidR="00D97D77" w:rsidRDefault="00D97D77">
      <w:pPr>
        <w:rPr>
          <w:rFonts w:ascii="Courier New" w:hAnsi="Courier New"/>
          <w:snapToGrid w:val="0"/>
        </w:rPr>
      </w:pPr>
      <w:r>
        <w:rPr>
          <w:rFonts w:ascii="Courier New" w:hAnsi="Courier New"/>
          <w:snapToGrid w:val="0"/>
        </w:rPr>
        <w:t xml:space="preserve">Journal Entry Line Description </w:t>
      </w:r>
      <w:r>
        <w:rPr>
          <w:rFonts w:ascii="Courier New" w:hAnsi="Courier New"/>
          <w:snapToGrid w:val="0"/>
        </w:rPr>
        <w:tab/>
      </w:r>
      <w:r>
        <w:rPr>
          <w:rFonts w:ascii="Courier New" w:hAnsi="Courier New"/>
          <w:snapToGrid w:val="0"/>
        </w:rPr>
        <w:tab/>
        <w:t>240</w:t>
      </w:r>
    </w:p>
    <w:p w:rsidR="00D97D77" w:rsidRDefault="00D97D77">
      <w:pPr>
        <w:rPr>
          <w:rFonts w:ascii="Courier New" w:hAnsi="Courier New"/>
          <w:snapToGrid w:val="0"/>
        </w:rPr>
      </w:pPr>
      <w:r>
        <w:rPr>
          <w:rFonts w:ascii="Courier New" w:hAnsi="Courier New"/>
          <w:snapToGrid w:val="0"/>
        </w:rPr>
        <w:t xml:space="preserve">Local Reference 1              </w:t>
      </w:r>
      <w:r>
        <w:rPr>
          <w:rFonts w:ascii="Courier New" w:hAnsi="Courier New"/>
          <w:snapToGrid w:val="0"/>
        </w:rPr>
        <w:tab/>
      </w:r>
      <w:r>
        <w:rPr>
          <w:rFonts w:ascii="Courier New" w:hAnsi="Courier New"/>
          <w:snapToGrid w:val="0"/>
        </w:rPr>
        <w:tab/>
        <w:t>340</w:t>
      </w:r>
    </w:p>
    <w:p w:rsidR="00D97D77" w:rsidRDefault="00D97D77">
      <w:pPr>
        <w:rPr>
          <w:rFonts w:ascii="Courier New" w:hAnsi="Courier New"/>
          <w:snapToGrid w:val="0"/>
        </w:rPr>
      </w:pPr>
      <w:r>
        <w:rPr>
          <w:rFonts w:ascii="Courier New" w:hAnsi="Courier New"/>
          <w:snapToGrid w:val="0"/>
        </w:rPr>
        <w:t xml:space="preserve">Local Reference 2              </w:t>
      </w:r>
      <w:r>
        <w:rPr>
          <w:rFonts w:ascii="Courier New" w:hAnsi="Courier New"/>
          <w:snapToGrid w:val="0"/>
        </w:rPr>
        <w:tab/>
      </w:r>
      <w:r>
        <w:rPr>
          <w:rFonts w:ascii="Courier New" w:hAnsi="Courier New"/>
          <w:snapToGrid w:val="0"/>
        </w:rPr>
        <w:tab/>
        <w:t>365</w:t>
      </w:r>
    </w:p>
    <w:p w:rsidR="00D97D77" w:rsidRDefault="00D97D77">
      <w:pPr>
        <w:rPr>
          <w:rFonts w:ascii="Courier New" w:hAnsi="Courier New"/>
          <w:snapToGrid w:val="0"/>
        </w:rPr>
      </w:pPr>
      <w:r>
        <w:rPr>
          <w:rFonts w:ascii="Courier New" w:hAnsi="Courier New"/>
          <w:snapToGrid w:val="0"/>
        </w:rPr>
        <w:t xml:space="preserve">Local Reference 3              </w:t>
      </w:r>
      <w:r>
        <w:rPr>
          <w:rFonts w:ascii="Courier New" w:hAnsi="Courier New"/>
          <w:snapToGrid w:val="0"/>
        </w:rPr>
        <w:tab/>
      </w:r>
      <w:r>
        <w:rPr>
          <w:rFonts w:ascii="Courier New" w:hAnsi="Courier New"/>
          <w:snapToGrid w:val="0"/>
        </w:rPr>
        <w:tab/>
        <w:t>605</w:t>
      </w:r>
    </w:p>
    <w:p w:rsidR="00D97D77" w:rsidRDefault="00D97D77">
      <w:pPr>
        <w:rPr>
          <w:rFonts w:ascii="Courier New" w:hAnsi="Courier New"/>
          <w:snapToGrid w:val="0"/>
        </w:rPr>
      </w:pPr>
      <w:r>
        <w:rPr>
          <w:rFonts w:ascii="Courier New" w:hAnsi="Courier New"/>
          <w:snapToGrid w:val="0"/>
        </w:rPr>
        <w:t xml:space="preserve">Local Reference 4              </w:t>
      </w:r>
      <w:r>
        <w:rPr>
          <w:rFonts w:ascii="Courier New" w:hAnsi="Courier New"/>
          <w:snapToGrid w:val="0"/>
        </w:rPr>
        <w:tab/>
      </w:r>
      <w:r>
        <w:rPr>
          <w:rFonts w:ascii="Courier New" w:hAnsi="Courier New"/>
          <w:snapToGrid w:val="0"/>
        </w:rPr>
        <w:tab/>
        <w:t>845</w:t>
      </w:r>
    </w:p>
    <w:p w:rsidR="00D97D77" w:rsidRDefault="00D97D77">
      <w:pPr>
        <w:rPr>
          <w:rFonts w:ascii="Courier New" w:hAnsi="Courier New"/>
          <w:snapToGrid w:val="0"/>
        </w:rPr>
      </w:pPr>
      <w:r>
        <w:rPr>
          <w:rFonts w:ascii="Courier New" w:hAnsi="Courier New"/>
          <w:snapToGrid w:val="0"/>
        </w:rPr>
        <w:t xml:space="preserve">Local Reference 5              </w:t>
      </w:r>
      <w:r>
        <w:rPr>
          <w:rFonts w:ascii="Courier New" w:hAnsi="Courier New"/>
          <w:snapToGrid w:val="0"/>
        </w:rPr>
        <w:tab/>
      </w:r>
      <w:r>
        <w:rPr>
          <w:rFonts w:ascii="Courier New" w:hAnsi="Courier New"/>
          <w:snapToGrid w:val="0"/>
        </w:rPr>
        <w:tab/>
        <w:t>870</w:t>
      </w:r>
    </w:p>
    <w:p w:rsidR="00D97D77" w:rsidRDefault="00D97D77">
      <w:pPr>
        <w:rPr>
          <w:rFonts w:ascii="Courier New" w:hAnsi="Courier New"/>
          <w:snapToGrid w:val="0"/>
        </w:rPr>
      </w:pPr>
      <w:r>
        <w:rPr>
          <w:rFonts w:ascii="Courier New" w:hAnsi="Courier New"/>
          <w:snapToGrid w:val="0"/>
        </w:rPr>
        <w:t xml:space="preserve">Budget Period Name             </w:t>
      </w:r>
      <w:r>
        <w:rPr>
          <w:rFonts w:ascii="Courier New" w:hAnsi="Courier New"/>
          <w:snapToGrid w:val="0"/>
        </w:rPr>
        <w:tab/>
      </w:r>
      <w:r>
        <w:rPr>
          <w:rFonts w:ascii="Courier New" w:hAnsi="Courier New"/>
          <w:snapToGrid w:val="0"/>
        </w:rPr>
        <w:tab/>
        <w:t>895</w:t>
      </w:r>
    </w:p>
    <w:p w:rsidR="00D97D77" w:rsidRDefault="00D97D77">
      <w:pPr>
        <w:rPr>
          <w:rFonts w:ascii="Courier New" w:hAnsi="Courier New"/>
          <w:snapToGrid w:val="0"/>
        </w:rPr>
      </w:pPr>
      <w:r>
        <w:rPr>
          <w:rFonts w:ascii="Courier New" w:hAnsi="Courier New"/>
          <w:snapToGrid w:val="0"/>
        </w:rPr>
        <w:t xml:space="preserve">Unit Amount                    </w:t>
      </w:r>
      <w:r>
        <w:rPr>
          <w:rFonts w:ascii="Courier New" w:hAnsi="Courier New"/>
          <w:snapToGrid w:val="0"/>
        </w:rPr>
        <w:tab/>
      </w:r>
      <w:r>
        <w:rPr>
          <w:rFonts w:ascii="Courier New" w:hAnsi="Courier New"/>
          <w:snapToGrid w:val="0"/>
        </w:rPr>
        <w:tab/>
        <w:t>901</w:t>
      </w:r>
    </w:p>
    <w:p w:rsidR="00D97D77" w:rsidRDefault="00D97D77">
      <w:pPr>
        <w:rPr>
          <w:rFonts w:ascii="Courier New" w:hAnsi="Courier New"/>
          <w:snapToGrid w:val="0"/>
        </w:rPr>
      </w:pPr>
      <w:r>
        <w:rPr>
          <w:rFonts w:ascii="Courier New" w:hAnsi="Courier New"/>
          <w:snapToGrid w:val="0"/>
        </w:rPr>
        <w:t xml:space="preserve">Originating Document Information    </w:t>
      </w:r>
      <w:r>
        <w:rPr>
          <w:rFonts w:ascii="Courier New" w:hAnsi="Courier New"/>
          <w:snapToGrid w:val="0"/>
        </w:rPr>
        <w:tab/>
        <w:t>916</w:t>
      </w:r>
    </w:p>
    <w:p w:rsidR="00D97D77" w:rsidRDefault="00D97D77">
      <w:pPr>
        <w:rPr>
          <w:rFonts w:ascii="Courier New" w:hAnsi="Courier New"/>
          <w:snapToGrid w:val="0"/>
        </w:rPr>
      </w:pPr>
      <w:r>
        <w:rPr>
          <w:rFonts w:ascii="Courier New" w:hAnsi="Courier New"/>
          <w:snapToGrid w:val="0"/>
        </w:rPr>
        <w:t xml:space="preserve">Originating Document Date       </w:t>
      </w:r>
      <w:r>
        <w:rPr>
          <w:rFonts w:ascii="Courier New" w:hAnsi="Courier New"/>
          <w:snapToGrid w:val="0"/>
        </w:rPr>
        <w:tab/>
      </w:r>
      <w:r>
        <w:rPr>
          <w:rFonts w:ascii="Courier New" w:hAnsi="Courier New"/>
          <w:snapToGrid w:val="0"/>
        </w:rPr>
        <w:tab/>
        <w:t>941</w:t>
      </w:r>
    </w:p>
    <w:p w:rsidR="00D97D77" w:rsidRDefault="00D97D77">
      <w:pPr>
        <w:rPr>
          <w:rFonts w:ascii="Courier New" w:hAnsi="Courier New"/>
          <w:snapToGrid w:val="0"/>
        </w:rPr>
      </w:pPr>
      <w:r>
        <w:rPr>
          <w:rFonts w:ascii="Courier New" w:hAnsi="Courier New"/>
          <w:snapToGrid w:val="0"/>
        </w:rPr>
        <w:t xml:space="preserve">University ID Number       </w:t>
      </w:r>
      <w:r>
        <w:rPr>
          <w:rFonts w:ascii="Courier New" w:hAnsi="Courier New"/>
          <w:snapToGrid w:val="0"/>
        </w:rPr>
        <w:tab/>
      </w:r>
      <w:r>
        <w:rPr>
          <w:rFonts w:ascii="Courier New" w:hAnsi="Courier New"/>
          <w:snapToGrid w:val="0"/>
        </w:rPr>
        <w:tab/>
        <w:t>949</w:t>
      </w:r>
    </w:p>
    <w:p w:rsidR="00D97D77" w:rsidRDefault="00D97D77">
      <w:pPr>
        <w:rPr>
          <w:rFonts w:ascii="Courier New" w:hAnsi="Courier New"/>
          <w:snapToGrid w:val="0"/>
        </w:rPr>
      </w:pPr>
      <w:r>
        <w:rPr>
          <w:rFonts w:ascii="Courier New" w:hAnsi="Courier New"/>
          <w:snapToGrid w:val="0"/>
        </w:rPr>
        <w:t xml:space="preserve">Name       </w:t>
      </w:r>
      <w:r>
        <w:rPr>
          <w:rFonts w:ascii="Courier New" w:hAnsi="Courier New"/>
          <w:snapToGrid w:val="0"/>
        </w:rPr>
        <w:tab/>
      </w:r>
      <w:r>
        <w:rPr>
          <w:rFonts w:ascii="Courier New" w:hAnsi="Courier New"/>
          <w:snapToGrid w:val="0"/>
        </w:rPr>
        <w:tab/>
      </w:r>
      <w:r>
        <w:rPr>
          <w:rFonts w:ascii="Courier New" w:hAnsi="Courier New"/>
          <w:snapToGrid w:val="0"/>
        </w:rPr>
        <w:tab/>
      </w:r>
      <w:r>
        <w:rPr>
          <w:rFonts w:ascii="Courier New" w:hAnsi="Courier New"/>
          <w:snapToGrid w:val="0"/>
        </w:rPr>
        <w:tab/>
        <w:t>957</w:t>
      </w:r>
    </w:p>
    <w:p w:rsidR="00D97D77" w:rsidRDefault="00D97D77">
      <w:pPr>
        <w:rPr>
          <w:rFonts w:ascii="Courier New" w:hAnsi="Courier New"/>
          <w:snapToGrid w:val="0"/>
        </w:rPr>
      </w:pPr>
      <w:r>
        <w:rPr>
          <w:rFonts w:ascii="Courier New" w:hAnsi="Courier New"/>
          <w:snapToGrid w:val="0"/>
        </w:rPr>
        <w:t>Student Department Affiliation</w:t>
      </w:r>
      <w:r>
        <w:rPr>
          <w:rFonts w:ascii="Courier New" w:hAnsi="Courier New"/>
          <w:snapToGrid w:val="0"/>
        </w:rPr>
        <w:tab/>
      </w:r>
      <w:r>
        <w:rPr>
          <w:rFonts w:ascii="Courier New" w:hAnsi="Courier New"/>
          <w:snapToGrid w:val="0"/>
        </w:rPr>
        <w:tab/>
        <w:t>987</w:t>
      </w:r>
    </w:p>
    <w:p w:rsidR="00D97D77" w:rsidRDefault="00D97D77">
      <w:pPr>
        <w:rPr>
          <w:rFonts w:ascii="Courier New" w:hAnsi="Courier New"/>
          <w:snapToGrid w:val="0"/>
        </w:rPr>
      </w:pPr>
      <w:r>
        <w:rPr>
          <w:rFonts w:ascii="Courier New" w:hAnsi="Courier New"/>
          <w:snapToGrid w:val="0"/>
        </w:rPr>
        <w:t xml:space="preserve">Effective Date       </w:t>
      </w:r>
      <w:r>
        <w:rPr>
          <w:rFonts w:ascii="Courier New" w:hAnsi="Courier New"/>
          <w:snapToGrid w:val="0"/>
        </w:rPr>
        <w:tab/>
      </w:r>
      <w:r>
        <w:rPr>
          <w:rFonts w:ascii="Courier New" w:hAnsi="Courier New"/>
          <w:snapToGrid w:val="0"/>
        </w:rPr>
        <w:tab/>
      </w:r>
      <w:r>
        <w:rPr>
          <w:rFonts w:ascii="Courier New" w:hAnsi="Courier New"/>
          <w:snapToGrid w:val="0"/>
        </w:rPr>
        <w:tab/>
        <w:t>989</w:t>
      </w:r>
    </w:p>
    <w:p w:rsidR="00D97D77" w:rsidRDefault="00D97D77">
      <w:pPr>
        <w:rPr>
          <w:rFonts w:ascii="Courier New" w:hAnsi="Courier New"/>
          <w:snapToGrid w:val="0"/>
        </w:rPr>
      </w:pPr>
      <w:r>
        <w:rPr>
          <w:rFonts w:ascii="Courier New" w:hAnsi="Courier New"/>
          <w:snapToGrid w:val="0"/>
        </w:rPr>
        <w:t>Fringe Allocation Bypass Indicator</w:t>
      </w:r>
      <w:r>
        <w:rPr>
          <w:rFonts w:ascii="Courier New" w:hAnsi="Courier New"/>
          <w:snapToGrid w:val="0"/>
        </w:rPr>
        <w:tab/>
        <w:t>997</w:t>
      </w:r>
    </w:p>
    <w:p w:rsidR="00D97D77" w:rsidRDefault="00D97D77">
      <w:pPr>
        <w:rPr>
          <w:rFonts w:ascii="Courier New" w:hAnsi="Courier New"/>
          <w:b/>
          <w:snapToGrid w:val="0"/>
          <w:u w:val="single"/>
        </w:rPr>
      </w:pPr>
    </w:p>
    <w:p w:rsidR="00D97D77" w:rsidRDefault="00D97D77">
      <w:pPr>
        <w:rPr>
          <w:rFonts w:ascii="Courier New" w:hAnsi="Courier New"/>
          <w:b/>
          <w:snapToGrid w:val="0"/>
          <w:u w:val="single"/>
        </w:rPr>
      </w:pPr>
      <w:r>
        <w:rPr>
          <w:rFonts w:ascii="Courier New" w:hAnsi="Courier New"/>
          <w:b/>
          <w:snapToGrid w:val="0"/>
          <w:u w:val="single"/>
        </w:rPr>
        <w:t>TAIL Record</w:t>
      </w:r>
    </w:p>
    <w:p w:rsidR="00D97D77" w:rsidRDefault="00D97D77">
      <w:pPr>
        <w:rPr>
          <w:rFonts w:ascii="Courier New" w:hAnsi="Courier New"/>
          <w:snapToGrid w:val="0"/>
        </w:rPr>
      </w:pPr>
      <w:r>
        <w:rPr>
          <w:rFonts w:ascii="Courier New" w:hAnsi="Courier New"/>
          <w:snapToGrid w:val="0"/>
        </w:rPr>
        <w:t xml:space="preserve">TAIL </w:t>
      </w:r>
      <w:r>
        <w:rPr>
          <w:rFonts w:ascii="Courier New" w:hAnsi="Courier New"/>
          <w:snapToGrid w:val="0"/>
        </w:rPr>
        <w:tab/>
      </w:r>
      <w:r>
        <w:rPr>
          <w:rFonts w:ascii="Courier New" w:hAnsi="Courier New"/>
          <w:snapToGrid w:val="0"/>
        </w:rPr>
        <w:tab/>
      </w:r>
      <w:r>
        <w:rPr>
          <w:rFonts w:ascii="Courier New" w:hAnsi="Courier New"/>
          <w:snapToGrid w:val="0"/>
        </w:rPr>
        <w:tab/>
        <w:t xml:space="preserve">  </w:t>
      </w:r>
      <w:r>
        <w:rPr>
          <w:rFonts w:ascii="Courier New" w:hAnsi="Courier New"/>
          <w:snapToGrid w:val="0"/>
        </w:rPr>
        <w:tab/>
      </w:r>
      <w:r>
        <w:rPr>
          <w:rFonts w:ascii="Courier New" w:hAnsi="Courier New"/>
          <w:snapToGrid w:val="0"/>
        </w:rPr>
        <w:tab/>
        <w:t xml:space="preserve">  1</w:t>
      </w:r>
    </w:p>
    <w:p w:rsidR="00D97D77" w:rsidRDefault="00D97D77">
      <w:pPr>
        <w:pStyle w:val="tty80"/>
        <w:rPr>
          <w:snapToGrid w:val="0"/>
        </w:rPr>
      </w:pPr>
      <w:r>
        <w:rPr>
          <w:snapToGrid w:val="0"/>
        </w:rPr>
        <w:t xml:space="preserve">Verification_Flag   </w:t>
      </w:r>
      <w:r>
        <w:rPr>
          <w:snapToGrid w:val="0"/>
        </w:rPr>
        <w:tab/>
      </w:r>
      <w:r>
        <w:rPr>
          <w:snapToGrid w:val="0"/>
        </w:rPr>
        <w:tab/>
      </w:r>
      <w:r>
        <w:rPr>
          <w:snapToGrid w:val="0"/>
        </w:rPr>
        <w:tab/>
        <w:t xml:space="preserve">  5</w:t>
      </w:r>
    </w:p>
    <w:p w:rsidR="00D97D77" w:rsidRDefault="00D97D77">
      <w:pPr>
        <w:rPr>
          <w:rFonts w:ascii="Courier New" w:hAnsi="Courier New"/>
          <w:snapToGrid w:val="0"/>
        </w:rPr>
      </w:pPr>
      <w:r>
        <w:rPr>
          <w:rFonts w:ascii="Courier New" w:hAnsi="Courier New"/>
          <w:snapToGrid w:val="0"/>
        </w:rPr>
        <w:t xml:space="preserve">File_name          </w:t>
      </w:r>
      <w:r>
        <w:rPr>
          <w:rFonts w:ascii="Courier New" w:hAnsi="Courier New"/>
          <w:snapToGrid w:val="0"/>
        </w:rPr>
        <w:tab/>
      </w:r>
      <w:r>
        <w:rPr>
          <w:rFonts w:ascii="Courier New" w:hAnsi="Courier New"/>
          <w:snapToGrid w:val="0"/>
        </w:rPr>
        <w:tab/>
      </w:r>
      <w:r>
        <w:rPr>
          <w:rFonts w:ascii="Courier New" w:hAnsi="Courier New"/>
          <w:snapToGrid w:val="0"/>
        </w:rPr>
        <w:tab/>
        <w:t xml:space="preserve">  6</w:t>
      </w:r>
    </w:p>
    <w:p w:rsidR="00D97D77" w:rsidRDefault="00D97D77">
      <w:pPr>
        <w:rPr>
          <w:rFonts w:ascii="Courier New" w:hAnsi="Courier New"/>
          <w:snapToGrid w:val="0"/>
        </w:rPr>
      </w:pPr>
      <w:r>
        <w:rPr>
          <w:rFonts w:ascii="Courier New" w:hAnsi="Courier New"/>
          <w:snapToGrid w:val="0"/>
        </w:rPr>
        <w:t>Batch Identifier</w:t>
      </w:r>
      <w:r>
        <w:rPr>
          <w:rFonts w:ascii="Courier New" w:hAnsi="Courier New"/>
          <w:snapToGrid w:val="0"/>
        </w:rPr>
        <w:tab/>
      </w:r>
      <w:r>
        <w:rPr>
          <w:rFonts w:ascii="Courier New" w:hAnsi="Courier New"/>
          <w:snapToGrid w:val="0"/>
        </w:rPr>
        <w:tab/>
      </w:r>
      <w:r>
        <w:rPr>
          <w:rFonts w:ascii="Courier New" w:hAnsi="Courier New"/>
          <w:snapToGrid w:val="0"/>
        </w:rPr>
        <w:tab/>
      </w:r>
      <w:r>
        <w:rPr>
          <w:rFonts w:ascii="Courier New" w:hAnsi="Courier New"/>
          <w:snapToGrid w:val="0"/>
        </w:rPr>
        <w:tab/>
        <w:t xml:space="preserve"> 16</w:t>
      </w:r>
    </w:p>
    <w:p w:rsidR="00D97D77" w:rsidRDefault="00D97D77">
      <w:pPr>
        <w:rPr>
          <w:rFonts w:ascii="Courier New" w:hAnsi="Courier New"/>
          <w:snapToGrid w:val="0"/>
        </w:rPr>
      </w:pPr>
      <w:r>
        <w:rPr>
          <w:rFonts w:ascii="Courier New" w:hAnsi="Courier New"/>
          <w:snapToGrid w:val="0"/>
        </w:rPr>
        <w:t>Internal Billing Contact</w:t>
      </w:r>
      <w:r>
        <w:rPr>
          <w:rFonts w:ascii="Courier New" w:hAnsi="Courier New"/>
          <w:snapToGrid w:val="0"/>
        </w:rPr>
        <w:tab/>
      </w:r>
      <w:r>
        <w:rPr>
          <w:rFonts w:ascii="Courier New" w:hAnsi="Courier New"/>
          <w:snapToGrid w:val="0"/>
        </w:rPr>
        <w:tab/>
      </w:r>
      <w:r>
        <w:rPr>
          <w:rFonts w:ascii="Courier New" w:hAnsi="Courier New"/>
          <w:snapToGrid w:val="0"/>
        </w:rPr>
        <w:tab/>
        <w:t xml:space="preserve"> 26</w:t>
      </w:r>
    </w:p>
    <w:p w:rsidR="00D97D77" w:rsidRDefault="00D97D77">
      <w:pPr>
        <w:rPr>
          <w:rFonts w:ascii="Courier New" w:hAnsi="Courier New"/>
          <w:snapToGrid w:val="0"/>
        </w:rPr>
      </w:pPr>
      <w:r>
        <w:rPr>
          <w:rFonts w:ascii="Courier New" w:hAnsi="Courier New"/>
          <w:snapToGrid w:val="0"/>
        </w:rPr>
        <w:t xml:space="preserve">Actual_flag           </w:t>
      </w:r>
      <w:r>
        <w:rPr>
          <w:rFonts w:ascii="Courier New" w:hAnsi="Courier New"/>
          <w:snapToGrid w:val="0"/>
        </w:rPr>
        <w:tab/>
      </w:r>
      <w:r>
        <w:rPr>
          <w:rFonts w:ascii="Courier New" w:hAnsi="Courier New"/>
          <w:snapToGrid w:val="0"/>
        </w:rPr>
        <w:tab/>
      </w:r>
      <w:r>
        <w:rPr>
          <w:rFonts w:ascii="Courier New" w:hAnsi="Courier New"/>
          <w:snapToGrid w:val="0"/>
        </w:rPr>
        <w:tab/>
        <w:t>126</w:t>
      </w:r>
    </w:p>
    <w:p w:rsidR="00D97D77" w:rsidRDefault="00D97D77">
      <w:pPr>
        <w:rPr>
          <w:rFonts w:ascii="Courier New" w:hAnsi="Courier New"/>
          <w:snapToGrid w:val="0"/>
        </w:rPr>
      </w:pPr>
      <w:r>
        <w:rPr>
          <w:rFonts w:ascii="Courier New" w:hAnsi="Courier New"/>
          <w:snapToGrid w:val="0"/>
        </w:rPr>
        <w:t xml:space="preserve">Encumbrance_type   </w:t>
      </w:r>
      <w:r>
        <w:rPr>
          <w:rFonts w:ascii="Courier New" w:hAnsi="Courier New"/>
          <w:snapToGrid w:val="0"/>
        </w:rPr>
        <w:tab/>
      </w:r>
      <w:r>
        <w:rPr>
          <w:rFonts w:ascii="Courier New" w:hAnsi="Courier New"/>
          <w:snapToGrid w:val="0"/>
        </w:rPr>
        <w:tab/>
      </w:r>
      <w:r>
        <w:rPr>
          <w:rFonts w:ascii="Courier New" w:hAnsi="Courier New"/>
          <w:snapToGrid w:val="0"/>
        </w:rPr>
        <w:tab/>
        <w:t>127</w:t>
      </w:r>
    </w:p>
    <w:p w:rsidR="00D97D77" w:rsidRDefault="00D97D77">
      <w:pPr>
        <w:rPr>
          <w:rFonts w:ascii="Courier New" w:hAnsi="Courier New"/>
          <w:snapToGrid w:val="0"/>
        </w:rPr>
      </w:pPr>
      <w:r>
        <w:rPr>
          <w:rFonts w:ascii="Courier New" w:hAnsi="Courier New"/>
          <w:snapToGrid w:val="0"/>
        </w:rPr>
        <w:t>Budget_Name</w:t>
      </w:r>
      <w:r>
        <w:rPr>
          <w:rFonts w:ascii="Courier New" w:hAnsi="Courier New"/>
          <w:snapToGrid w:val="0"/>
        </w:rPr>
        <w:tab/>
      </w:r>
      <w:r>
        <w:rPr>
          <w:rFonts w:ascii="Courier New" w:hAnsi="Courier New"/>
          <w:snapToGrid w:val="0"/>
        </w:rPr>
        <w:tab/>
      </w:r>
      <w:r>
        <w:rPr>
          <w:rFonts w:ascii="Courier New" w:hAnsi="Courier New"/>
          <w:snapToGrid w:val="0"/>
        </w:rPr>
        <w:tab/>
      </w:r>
      <w:r>
        <w:rPr>
          <w:rFonts w:ascii="Courier New" w:hAnsi="Courier New"/>
          <w:snapToGrid w:val="0"/>
        </w:rPr>
        <w:tab/>
        <w:t>157</w:t>
      </w:r>
    </w:p>
    <w:p w:rsidR="00D97D77" w:rsidRDefault="00D97D77">
      <w:pPr>
        <w:rPr>
          <w:rFonts w:ascii="Courier New" w:hAnsi="Courier New"/>
          <w:snapToGrid w:val="0"/>
        </w:rPr>
      </w:pPr>
      <w:r>
        <w:rPr>
          <w:rFonts w:ascii="Courier New" w:hAnsi="Courier New"/>
          <w:snapToGrid w:val="0"/>
        </w:rPr>
        <w:t xml:space="preserve">Total_Dr           </w:t>
      </w:r>
      <w:r>
        <w:rPr>
          <w:rFonts w:ascii="Courier New" w:hAnsi="Courier New"/>
          <w:snapToGrid w:val="0"/>
        </w:rPr>
        <w:tab/>
      </w:r>
      <w:r>
        <w:rPr>
          <w:rFonts w:ascii="Courier New" w:hAnsi="Courier New"/>
          <w:snapToGrid w:val="0"/>
        </w:rPr>
        <w:tab/>
      </w:r>
      <w:r>
        <w:rPr>
          <w:rFonts w:ascii="Courier New" w:hAnsi="Courier New"/>
          <w:snapToGrid w:val="0"/>
        </w:rPr>
        <w:tab/>
        <w:t>187</w:t>
      </w:r>
    </w:p>
    <w:p w:rsidR="00D97D77" w:rsidRDefault="00D97D77">
      <w:pPr>
        <w:rPr>
          <w:rFonts w:ascii="Courier New" w:hAnsi="Courier New"/>
          <w:snapToGrid w:val="0"/>
        </w:rPr>
      </w:pPr>
      <w:r>
        <w:rPr>
          <w:rFonts w:ascii="Courier New" w:hAnsi="Courier New"/>
          <w:snapToGrid w:val="0"/>
        </w:rPr>
        <w:t xml:space="preserve">Total_Cr           </w:t>
      </w:r>
      <w:r>
        <w:rPr>
          <w:rFonts w:ascii="Courier New" w:hAnsi="Courier New"/>
          <w:snapToGrid w:val="0"/>
        </w:rPr>
        <w:tab/>
      </w:r>
      <w:r>
        <w:rPr>
          <w:rFonts w:ascii="Courier New" w:hAnsi="Courier New"/>
          <w:snapToGrid w:val="0"/>
        </w:rPr>
        <w:tab/>
      </w:r>
      <w:r>
        <w:rPr>
          <w:rFonts w:ascii="Courier New" w:hAnsi="Courier New"/>
          <w:snapToGrid w:val="0"/>
        </w:rPr>
        <w:tab/>
        <w:t>202</w:t>
      </w:r>
    </w:p>
    <w:p w:rsidR="00D97D77" w:rsidRDefault="00D97D77">
      <w:r>
        <w:rPr>
          <w:rFonts w:ascii="Courier New" w:hAnsi="Courier New"/>
          <w:snapToGrid w:val="0"/>
        </w:rPr>
        <w:t xml:space="preserve">Record_count       </w:t>
      </w:r>
      <w:r>
        <w:rPr>
          <w:rFonts w:ascii="Courier New" w:hAnsi="Courier New"/>
          <w:snapToGrid w:val="0"/>
        </w:rPr>
        <w:tab/>
      </w:r>
      <w:r>
        <w:rPr>
          <w:rFonts w:ascii="Courier New" w:hAnsi="Courier New"/>
          <w:snapToGrid w:val="0"/>
        </w:rPr>
        <w:tab/>
      </w:r>
      <w:r>
        <w:rPr>
          <w:rFonts w:ascii="Courier New" w:hAnsi="Courier New"/>
          <w:snapToGrid w:val="0"/>
        </w:rPr>
        <w:tab/>
        <w:t>217</w:t>
      </w:r>
    </w:p>
    <w:p w:rsidR="00D97D77" w:rsidRDefault="00D97D77">
      <w:pPr>
        <w:pStyle w:val="tty80"/>
        <w:ind w:right="-990"/>
      </w:pPr>
    </w:p>
    <w:sectPr w:rsidR="00D97D77" w:rsidSect="005D0721">
      <w:pgSz w:w="12240" w:h="15840" w:code="1"/>
      <w:pgMar w:top="720" w:right="720" w:bottom="1080" w:left="720" w:header="432" w:footer="432" w:gutter="36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E1D" w:rsidRDefault="00003E1D">
      <w:r>
        <w:separator/>
      </w:r>
    </w:p>
  </w:endnote>
  <w:endnote w:type="continuationSeparator" w:id="0">
    <w:p w:rsidR="00003E1D" w:rsidRDefault="0000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C43" w:rsidRDefault="00F62C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F62C43" w:rsidRDefault="00F62C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C43" w:rsidRDefault="00F62C43">
    <w:pPr>
      <w:pStyle w:val="Footer"/>
      <w:framePr w:wrap="around" w:vAnchor="text" w:hAnchor="margin" w:xAlign="right" w:y="1"/>
      <w:jc w:val="right"/>
      <w:rPr>
        <w:rStyle w:val="PageNumber"/>
      </w:rPr>
    </w:pPr>
    <w:r>
      <w:fldChar w:fldCharType="begin"/>
    </w:r>
    <w:r>
      <w:instrText>if "</w:instrText>
    </w:r>
    <w:r>
      <w:fldChar w:fldCharType="begin"/>
    </w:r>
    <w:r>
      <w:instrText>styleref "Heading 2"</w:instrText>
    </w:r>
    <w:r>
      <w:fldChar w:fldCharType="separate"/>
    </w:r>
    <w:r w:rsidR="00BC63BC">
      <w:rPr>
        <w:noProof/>
      </w:rPr>
      <w:instrText>Document Control</w:instrText>
    </w:r>
    <w:r>
      <w:fldChar w:fldCharType="end"/>
    </w:r>
    <w:r>
      <w:instrText xml:space="preserve">" = "Error! No text of specified style in document."  "" </w:instrText>
    </w:r>
    <w:r>
      <w:fldChar w:fldCharType="begin"/>
    </w:r>
    <w:r>
      <w:instrText>styleref "Heading 2"</w:instrText>
    </w:r>
    <w:r>
      <w:fldChar w:fldCharType="separate"/>
    </w:r>
    <w:r w:rsidR="00BC63BC">
      <w:rPr>
        <w:noProof/>
      </w:rPr>
      <w:instrText>Document Control</w:instrText>
    </w:r>
    <w:r>
      <w:fldChar w:fldCharType="end"/>
    </w:r>
    <w:r>
      <w:fldChar w:fldCharType="separate"/>
    </w:r>
    <w:r w:rsidR="00BC63BC">
      <w:rPr>
        <w:noProof/>
      </w:rPr>
      <w:t>Document Control</w:t>
    </w:r>
    <w:r>
      <w:fldChar w:fldCharType="end"/>
    </w:r>
    <w:r>
      <w:t xml:space="preserve">     </w:t>
    </w:r>
    <w:r>
      <w:rPr>
        <w:rStyle w:val="PageNumber"/>
      </w:rPr>
      <w:fldChar w:fldCharType="begin"/>
    </w:r>
    <w:r>
      <w:rPr>
        <w:rStyle w:val="PageNumber"/>
      </w:rPr>
      <w:instrText xml:space="preserve">PAGE  </w:instrText>
    </w:r>
    <w:r>
      <w:rPr>
        <w:rStyle w:val="PageNumber"/>
      </w:rPr>
      <w:fldChar w:fldCharType="separate"/>
    </w:r>
    <w:r w:rsidR="00087814">
      <w:rPr>
        <w:rStyle w:val="PageNumber"/>
        <w:noProof/>
      </w:rPr>
      <w:t>10</w:t>
    </w:r>
    <w:r>
      <w:rPr>
        <w:rStyle w:val="PageNumber"/>
      </w:rPr>
      <w:fldChar w:fldCharType="end"/>
    </w:r>
  </w:p>
  <w:p w:rsidR="00F62C43" w:rsidRDefault="00BC63BC">
    <w:pPr>
      <w:pStyle w:val="Footer"/>
      <w:tabs>
        <w:tab w:val="clear" w:pos="7920"/>
      </w:tabs>
    </w:pPr>
    <w:r>
      <w:fldChar w:fldCharType="begin"/>
    </w:r>
    <w:r>
      <w:instrText xml:space="preserve"> FILENAME </w:instrText>
    </w:r>
    <w:r>
      <w:fldChar w:fldCharType="separate"/>
    </w:r>
    <w:r w:rsidR="00F62C43">
      <w:rPr>
        <w:noProof/>
      </w:rPr>
      <w:t>GL Interface Specification.doc</w:t>
    </w:r>
    <w:r>
      <w:rPr>
        <w:noProof/>
      </w:rPr>
      <w:fldChar w:fldCharType="end"/>
    </w:r>
    <w:r w:rsidR="00F62C43" w:rsidDel="00444FFA">
      <w:t xml:space="preserve"> </w:t>
    </w:r>
  </w:p>
  <w:p w:rsidR="00F62C43" w:rsidRDefault="00F62C43" w:rsidP="00444FFA">
    <w:pPr>
      <w:pStyle w:val="Footer"/>
      <w:tabs>
        <w:tab w:val="clear" w:pos="7920"/>
      </w:tabs>
    </w:pPr>
    <w:r>
      <w:t>Company</w:t>
    </w:r>
    <w:r>
      <w:rPr>
        <w:color w:val="0000FF"/>
      </w:rPr>
      <w:t xml:space="preserve"> </w:t>
    </w:r>
    <w:r>
      <w:t>Confidential - For internal use only</w:t>
    </w:r>
  </w:p>
  <w:p w:rsidR="00F62C43" w:rsidRDefault="00F62C43">
    <w:pPr>
      <w:pStyle w:val="Footer"/>
      <w:tabs>
        <w:tab w:val="clear" w:pos="7920"/>
      </w:tabs>
    </w:pPr>
  </w:p>
  <w:p w:rsidR="00F62C43" w:rsidRDefault="00F62C43">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C43" w:rsidRDefault="00F62C43">
    <w:pPr>
      <w:pStyle w:val="Footer"/>
      <w:tabs>
        <w:tab w:val="right" w:pos="104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C43" w:rsidRDefault="00F62C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xii</w:t>
    </w:r>
    <w:r>
      <w:rPr>
        <w:rStyle w:val="PageNumber"/>
      </w:rPr>
      <w:fldChar w:fldCharType="end"/>
    </w:r>
  </w:p>
  <w:p w:rsidR="00F62C43" w:rsidRDefault="00F62C4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C43" w:rsidRDefault="00F62C43">
    <w:pPr>
      <w:pStyle w:val="Footer"/>
      <w:framePr w:wrap="around" w:vAnchor="text" w:hAnchor="margin" w:xAlign="right" w:y="1"/>
      <w:jc w:val="right"/>
      <w:rPr>
        <w:rStyle w:val="PageNumber"/>
      </w:rPr>
    </w:pPr>
    <w:r>
      <w:fldChar w:fldCharType="begin"/>
    </w:r>
    <w:r>
      <w:instrText>if "</w:instrText>
    </w:r>
    <w:r>
      <w:fldChar w:fldCharType="begin"/>
    </w:r>
    <w:r>
      <w:instrText>styleref "Heading 2"</w:instrText>
    </w:r>
    <w:r>
      <w:fldChar w:fldCharType="separate"/>
    </w:r>
    <w:r w:rsidR="00BC63BC">
      <w:rPr>
        <w:noProof/>
      </w:rPr>
      <w:instrText>Appendix I - File Format Samples</w:instrText>
    </w:r>
    <w:r>
      <w:fldChar w:fldCharType="end"/>
    </w:r>
    <w:r>
      <w:instrText xml:space="preserve">" = "Error! No text of specified style in document."  "" </w:instrText>
    </w:r>
    <w:r>
      <w:fldChar w:fldCharType="begin"/>
    </w:r>
    <w:r>
      <w:instrText>styleref "Heading 2"</w:instrText>
    </w:r>
    <w:r>
      <w:fldChar w:fldCharType="separate"/>
    </w:r>
    <w:r w:rsidR="00BC63BC">
      <w:rPr>
        <w:noProof/>
      </w:rPr>
      <w:instrText>Appendix I - File Format Samples</w:instrText>
    </w:r>
    <w:r>
      <w:fldChar w:fldCharType="end"/>
    </w:r>
    <w:r>
      <w:fldChar w:fldCharType="separate"/>
    </w:r>
    <w:r w:rsidR="00BC63BC">
      <w:rPr>
        <w:noProof/>
      </w:rPr>
      <w:t>Appendix I - File Format Samples</w:t>
    </w:r>
    <w:r>
      <w:fldChar w:fldCharType="end"/>
    </w:r>
    <w: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F62C43" w:rsidRDefault="00BC63BC">
    <w:pPr>
      <w:pStyle w:val="Footer"/>
      <w:tabs>
        <w:tab w:val="clear" w:pos="7920"/>
      </w:tabs>
    </w:pPr>
    <w:r>
      <w:fldChar w:fldCharType="begin"/>
    </w:r>
    <w:r>
      <w:instrText xml:space="preserve"> FILENAME </w:instrText>
    </w:r>
    <w:r>
      <w:fldChar w:fldCharType="separate"/>
    </w:r>
    <w:r w:rsidR="00F62C43">
      <w:rPr>
        <w:noProof/>
      </w:rPr>
      <w:t>GL Interface Specification.doc</w:t>
    </w:r>
    <w:r>
      <w:rPr>
        <w:noProof/>
      </w:rPr>
      <w:fldChar w:fldCharType="end"/>
    </w:r>
    <w:r w:rsidR="00F62C43">
      <w:t xml:space="preserve"> </w:t>
    </w:r>
  </w:p>
  <w:p w:rsidR="00F62C43" w:rsidRDefault="00F62C43">
    <w:pPr>
      <w:pStyle w:val="Footer"/>
      <w:framePr w:hSpace="187" w:wrap="around" w:vAnchor="text" w:hAnchor="margin" w:xAlign="center" w:y="1"/>
      <w:tabs>
        <w:tab w:val="clear" w:pos="7920"/>
        <w:tab w:val="center" w:pos="5400"/>
        <w:tab w:val="right" w:pos="9720"/>
        <w:tab w:val="right" w:pos="10440"/>
      </w:tabs>
    </w:pPr>
    <w:r>
      <w:t>Company</w:t>
    </w:r>
    <w:r>
      <w:rPr>
        <w:color w:val="0000FF"/>
      </w:rPr>
      <w:t xml:space="preserve"> </w:t>
    </w:r>
    <w:r>
      <w:t>Confidential - For internal use only</w:t>
    </w:r>
  </w:p>
  <w:p w:rsidR="00F62C43" w:rsidRDefault="00F62C43">
    <w:pPr>
      <w:pStyle w:val="Footer"/>
      <w:tabs>
        <w:tab w:val="clear" w:pos="792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C43" w:rsidRDefault="00F62C43">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E1D" w:rsidRDefault="00003E1D">
      <w:r>
        <w:separator/>
      </w:r>
    </w:p>
  </w:footnote>
  <w:footnote w:type="continuationSeparator" w:id="0">
    <w:p w:rsidR="00003E1D" w:rsidRDefault="00003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C43" w:rsidRDefault="00F62C43">
    <w:pPr>
      <w:pStyle w:val="Header"/>
      <w:framePr w:hSpace="187" w:wrap="around" w:vAnchor="text" w:hAnchor="margin" w:xAlign="right" w:y="1"/>
    </w:pPr>
    <w:r>
      <w:fldChar w:fldCharType="begin"/>
    </w:r>
    <w:r>
      <w:instrText xml:space="preserve"> if "</w:instrText>
    </w:r>
    <w:r w:rsidR="00BC63BC">
      <w:fldChar w:fldCharType="begin"/>
    </w:r>
    <w:r w:rsidR="00BC63BC">
      <w:instrText xml:space="preserve"> REF DocControlNumber </w:instrText>
    </w:r>
    <w:r w:rsidR="00BC63BC">
      <w:fldChar w:fldCharType="separate"/>
    </w:r>
    <w:r>
      <w:instrText xml:space="preserve"> </w:instrText>
    </w:r>
    <w:r w:rsidR="00BC63BC">
      <w:fldChar w:fldCharType="end"/>
    </w:r>
    <w:r>
      <w:instrText>" = "Error! Reference source not found." ""</w:instrText>
    </w:r>
    <w:r>
      <w:rPr>
        <w:b/>
      </w:rPr>
      <w:instrText xml:space="preserve"> </w:instrText>
    </w:r>
    <w:r>
      <w:instrText xml:space="preserve"> </w:instrText>
    </w:r>
    <w:r w:rsidR="00BC63BC">
      <w:fldChar w:fldCharType="begin"/>
    </w:r>
    <w:r w:rsidR="00BC63BC">
      <w:instrText xml:space="preserve"> REF DocControlNumber </w:instrText>
    </w:r>
    <w:r w:rsidR="00BC63BC">
      <w:fldChar w:fldCharType="separate"/>
    </w:r>
    <w:r>
      <w:instrText xml:space="preserve"> </w:instrText>
    </w:r>
    <w:r w:rsidR="00BC63BC">
      <w:fldChar w:fldCharType="end"/>
    </w:r>
    <w:r>
      <w:instrText xml:space="preserve"> </w:instrText>
    </w:r>
    <w:r>
      <w:fldChar w:fldCharType="separate"/>
    </w:r>
    <w:r>
      <w:rPr>
        <w:noProof/>
      </w:rPr>
      <w:t xml:space="preserve"> </w:t>
    </w:r>
    <w:r>
      <w:fldChar w:fldCharType="end"/>
    </w:r>
  </w:p>
  <w:p w:rsidR="00F62C43" w:rsidRDefault="00F62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4284"/>
    <w:multiLevelType w:val="hybridMultilevel"/>
    <w:tmpl w:val="640CAE34"/>
    <w:lvl w:ilvl="0" w:tplc="04090001">
      <w:start w:val="1"/>
      <w:numFmt w:val="bullet"/>
      <w:lvlText w:val=""/>
      <w:lvlJc w:val="left"/>
      <w:pPr>
        <w:tabs>
          <w:tab w:val="num" w:pos="2405"/>
        </w:tabs>
        <w:ind w:left="2405" w:hanging="360"/>
      </w:pPr>
      <w:rPr>
        <w:rFonts w:ascii="Symbol" w:hAnsi="Symbol" w:hint="default"/>
      </w:rPr>
    </w:lvl>
    <w:lvl w:ilvl="1" w:tplc="04090003" w:tentative="1">
      <w:start w:val="1"/>
      <w:numFmt w:val="bullet"/>
      <w:lvlText w:val="o"/>
      <w:lvlJc w:val="left"/>
      <w:pPr>
        <w:tabs>
          <w:tab w:val="num" w:pos="3125"/>
        </w:tabs>
        <w:ind w:left="3125" w:hanging="360"/>
      </w:pPr>
      <w:rPr>
        <w:rFonts w:ascii="Courier New" w:hAnsi="Courier New" w:cs="Courier New" w:hint="default"/>
      </w:rPr>
    </w:lvl>
    <w:lvl w:ilvl="2" w:tplc="04090005" w:tentative="1">
      <w:start w:val="1"/>
      <w:numFmt w:val="bullet"/>
      <w:lvlText w:val=""/>
      <w:lvlJc w:val="left"/>
      <w:pPr>
        <w:tabs>
          <w:tab w:val="num" w:pos="3845"/>
        </w:tabs>
        <w:ind w:left="3845" w:hanging="360"/>
      </w:pPr>
      <w:rPr>
        <w:rFonts w:ascii="Wingdings" w:hAnsi="Wingdings" w:hint="default"/>
      </w:rPr>
    </w:lvl>
    <w:lvl w:ilvl="3" w:tplc="04090001" w:tentative="1">
      <w:start w:val="1"/>
      <w:numFmt w:val="bullet"/>
      <w:lvlText w:val=""/>
      <w:lvlJc w:val="left"/>
      <w:pPr>
        <w:tabs>
          <w:tab w:val="num" w:pos="4565"/>
        </w:tabs>
        <w:ind w:left="4565" w:hanging="360"/>
      </w:pPr>
      <w:rPr>
        <w:rFonts w:ascii="Symbol" w:hAnsi="Symbol" w:hint="default"/>
      </w:rPr>
    </w:lvl>
    <w:lvl w:ilvl="4" w:tplc="04090003" w:tentative="1">
      <w:start w:val="1"/>
      <w:numFmt w:val="bullet"/>
      <w:lvlText w:val="o"/>
      <w:lvlJc w:val="left"/>
      <w:pPr>
        <w:tabs>
          <w:tab w:val="num" w:pos="5285"/>
        </w:tabs>
        <w:ind w:left="5285" w:hanging="360"/>
      </w:pPr>
      <w:rPr>
        <w:rFonts w:ascii="Courier New" w:hAnsi="Courier New" w:cs="Courier New" w:hint="default"/>
      </w:rPr>
    </w:lvl>
    <w:lvl w:ilvl="5" w:tplc="04090005" w:tentative="1">
      <w:start w:val="1"/>
      <w:numFmt w:val="bullet"/>
      <w:lvlText w:val=""/>
      <w:lvlJc w:val="left"/>
      <w:pPr>
        <w:tabs>
          <w:tab w:val="num" w:pos="6005"/>
        </w:tabs>
        <w:ind w:left="6005" w:hanging="360"/>
      </w:pPr>
      <w:rPr>
        <w:rFonts w:ascii="Wingdings" w:hAnsi="Wingdings" w:hint="default"/>
      </w:rPr>
    </w:lvl>
    <w:lvl w:ilvl="6" w:tplc="04090001" w:tentative="1">
      <w:start w:val="1"/>
      <w:numFmt w:val="bullet"/>
      <w:lvlText w:val=""/>
      <w:lvlJc w:val="left"/>
      <w:pPr>
        <w:tabs>
          <w:tab w:val="num" w:pos="6725"/>
        </w:tabs>
        <w:ind w:left="6725" w:hanging="360"/>
      </w:pPr>
      <w:rPr>
        <w:rFonts w:ascii="Symbol" w:hAnsi="Symbol" w:hint="default"/>
      </w:rPr>
    </w:lvl>
    <w:lvl w:ilvl="7" w:tplc="04090003" w:tentative="1">
      <w:start w:val="1"/>
      <w:numFmt w:val="bullet"/>
      <w:lvlText w:val="o"/>
      <w:lvlJc w:val="left"/>
      <w:pPr>
        <w:tabs>
          <w:tab w:val="num" w:pos="7445"/>
        </w:tabs>
        <w:ind w:left="7445" w:hanging="360"/>
      </w:pPr>
      <w:rPr>
        <w:rFonts w:ascii="Courier New" w:hAnsi="Courier New" w:cs="Courier New" w:hint="default"/>
      </w:rPr>
    </w:lvl>
    <w:lvl w:ilvl="8" w:tplc="04090005" w:tentative="1">
      <w:start w:val="1"/>
      <w:numFmt w:val="bullet"/>
      <w:lvlText w:val=""/>
      <w:lvlJc w:val="left"/>
      <w:pPr>
        <w:tabs>
          <w:tab w:val="num" w:pos="8165"/>
        </w:tabs>
        <w:ind w:left="8165" w:hanging="360"/>
      </w:pPr>
      <w:rPr>
        <w:rFonts w:ascii="Wingdings" w:hAnsi="Wingdings" w:hint="default"/>
      </w:rPr>
    </w:lvl>
  </w:abstractNum>
  <w:abstractNum w:abstractNumId="2" w15:restartNumberingAfterBreak="0">
    <w:nsid w:val="01EB35C5"/>
    <w:multiLevelType w:val="hybridMultilevel"/>
    <w:tmpl w:val="00A662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AE3250"/>
    <w:multiLevelType w:val="multilevel"/>
    <w:tmpl w:val="4D8ED31E"/>
    <w:lvl w:ilvl="0">
      <w:start w:val="1"/>
      <w:numFmt w:val="decimal"/>
      <w:lvlText w:val="%1."/>
      <w:lvlJc w:val="left"/>
      <w:pPr>
        <w:tabs>
          <w:tab w:val="num" w:pos="1325"/>
        </w:tabs>
        <w:ind w:left="1325" w:hanging="360"/>
      </w:pPr>
      <w:rPr>
        <w:rFonts w:hint="default"/>
      </w:rPr>
    </w:lvl>
    <w:lvl w:ilvl="1" w:tentative="1">
      <w:start w:val="1"/>
      <w:numFmt w:val="lowerLetter"/>
      <w:lvlText w:val="%2."/>
      <w:lvlJc w:val="left"/>
      <w:pPr>
        <w:tabs>
          <w:tab w:val="num" w:pos="2045"/>
        </w:tabs>
        <w:ind w:left="2045" w:hanging="360"/>
      </w:pPr>
    </w:lvl>
    <w:lvl w:ilvl="2" w:tentative="1">
      <w:start w:val="1"/>
      <w:numFmt w:val="lowerRoman"/>
      <w:lvlText w:val="%3."/>
      <w:lvlJc w:val="right"/>
      <w:pPr>
        <w:tabs>
          <w:tab w:val="num" w:pos="2765"/>
        </w:tabs>
        <w:ind w:left="2765" w:hanging="180"/>
      </w:pPr>
    </w:lvl>
    <w:lvl w:ilvl="3" w:tentative="1">
      <w:start w:val="1"/>
      <w:numFmt w:val="decimal"/>
      <w:lvlText w:val="%4."/>
      <w:lvlJc w:val="left"/>
      <w:pPr>
        <w:tabs>
          <w:tab w:val="num" w:pos="3485"/>
        </w:tabs>
        <w:ind w:left="3485" w:hanging="360"/>
      </w:pPr>
    </w:lvl>
    <w:lvl w:ilvl="4" w:tentative="1">
      <w:start w:val="1"/>
      <w:numFmt w:val="lowerLetter"/>
      <w:lvlText w:val="%5."/>
      <w:lvlJc w:val="left"/>
      <w:pPr>
        <w:tabs>
          <w:tab w:val="num" w:pos="4205"/>
        </w:tabs>
        <w:ind w:left="4205" w:hanging="360"/>
      </w:pPr>
    </w:lvl>
    <w:lvl w:ilvl="5" w:tentative="1">
      <w:start w:val="1"/>
      <w:numFmt w:val="lowerRoman"/>
      <w:lvlText w:val="%6."/>
      <w:lvlJc w:val="right"/>
      <w:pPr>
        <w:tabs>
          <w:tab w:val="num" w:pos="4925"/>
        </w:tabs>
        <w:ind w:left="4925" w:hanging="180"/>
      </w:pPr>
    </w:lvl>
    <w:lvl w:ilvl="6" w:tentative="1">
      <w:start w:val="1"/>
      <w:numFmt w:val="decimal"/>
      <w:lvlText w:val="%7."/>
      <w:lvlJc w:val="left"/>
      <w:pPr>
        <w:tabs>
          <w:tab w:val="num" w:pos="5645"/>
        </w:tabs>
        <w:ind w:left="5645" w:hanging="360"/>
      </w:pPr>
    </w:lvl>
    <w:lvl w:ilvl="7" w:tentative="1">
      <w:start w:val="1"/>
      <w:numFmt w:val="lowerLetter"/>
      <w:lvlText w:val="%8."/>
      <w:lvlJc w:val="left"/>
      <w:pPr>
        <w:tabs>
          <w:tab w:val="num" w:pos="6365"/>
        </w:tabs>
        <w:ind w:left="6365" w:hanging="360"/>
      </w:pPr>
    </w:lvl>
    <w:lvl w:ilvl="8" w:tentative="1">
      <w:start w:val="1"/>
      <w:numFmt w:val="lowerRoman"/>
      <w:lvlText w:val="%9."/>
      <w:lvlJc w:val="right"/>
      <w:pPr>
        <w:tabs>
          <w:tab w:val="num" w:pos="7085"/>
        </w:tabs>
        <w:ind w:left="7085" w:hanging="180"/>
      </w:pPr>
    </w:lvl>
  </w:abstractNum>
  <w:abstractNum w:abstractNumId="4" w15:restartNumberingAfterBreak="0">
    <w:nsid w:val="12131141"/>
    <w:multiLevelType w:val="hybridMultilevel"/>
    <w:tmpl w:val="4D8ED31E"/>
    <w:lvl w:ilvl="0" w:tplc="D10C7836">
      <w:start w:val="1"/>
      <w:numFmt w:val="decimal"/>
      <w:lvlText w:val="%1."/>
      <w:lvlJc w:val="left"/>
      <w:pPr>
        <w:tabs>
          <w:tab w:val="num" w:pos="1685"/>
        </w:tabs>
        <w:ind w:left="1685" w:hanging="360"/>
      </w:pPr>
      <w:rPr>
        <w:rFonts w:hint="default"/>
      </w:rPr>
    </w:lvl>
    <w:lvl w:ilvl="1" w:tplc="04090019" w:tentative="1">
      <w:start w:val="1"/>
      <w:numFmt w:val="lowerLetter"/>
      <w:lvlText w:val="%2."/>
      <w:lvlJc w:val="left"/>
      <w:pPr>
        <w:tabs>
          <w:tab w:val="num" w:pos="2405"/>
        </w:tabs>
        <w:ind w:left="2405" w:hanging="360"/>
      </w:pPr>
    </w:lvl>
    <w:lvl w:ilvl="2" w:tplc="0409001B" w:tentative="1">
      <w:start w:val="1"/>
      <w:numFmt w:val="lowerRoman"/>
      <w:lvlText w:val="%3."/>
      <w:lvlJc w:val="right"/>
      <w:pPr>
        <w:tabs>
          <w:tab w:val="num" w:pos="3125"/>
        </w:tabs>
        <w:ind w:left="3125" w:hanging="180"/>
      </w:pPr>
    </w:lvl>
    <w:lvl w:ilvl="3" w:tplc="0409000F" w:tentative="1">
      <w:start w:val="1"/>
      <w:numFmt w:val="decimal"/>
      <w:lvlText w:val="%4."/>
      <w:lvlJc w:val="left"/>
      <w:pPr>
        <w:tabs>
          <w:tab w:val="num" w:pos="3845"/>
        </w:tabs>
        <w:ind w:left="3845" w:hanging="360"/>
      </w:pPr>
    </w:lvl>
    <w:lvl w:ilvl="4" w:tplc="04090019" w:tentative="1">
      <w:start w:val="1"/>
      <w:numFmt w:val="lowerLetter"/>
      <w:lvlText w:val="%5."/>
      <w:lvlJc w:val="left"/>
      <w:pPr>
        <w:tabs>
          <w:tab w:val="num" w:pos="4565"/>
        </w:tabs>
        <w:ind w:left="4565" w:hanging="360"/>
      </w:pPr>
    </w:lvl>
    <w:lvl w:ilvl="5" w:tplc="0409001B" w:tentative="1">
      <w:start w:val="1"/>
      <w:numFmt w:val="lowerRoman"/>
      <w:lvlText w:val="%6."/>
      <w:lvlJc w:val="right"/>
      <w:pPr>
        <w:tabs>
          <w:tab w:val="num" w:pos="5285"/>
        </w:tabs>
        <w:ind w:left="5285" w:hanging="180"/>
      </w:pPr>
    </w:lvl>
    <w:lvl w:ilvl="6" w:tplc="0409000F" w:tentative="1">
      <w:start w:val="1"/>
      <w:numFmt w:val="decimal"/>
      <w:lvlText w:val="%7."/>
      <w:lvlJc w:val="left"/>
      <w:pPr>
        <w:tabs>
          <w:tab w:val="num" w:pos="6005"/>
        </w:tabs>
        <w:ind w:left="6005" w:hanging="360"/>
      </w:pPr>
    </w:lvl>
    <w:lvl w:ilvl="7" w:tplc="04090019" w:tentative="1">
      <w:start w:val="1"/>
      <w:numFmt w:val="lowerLetter"/>
      <w:lvlText w:val="%8."/>
      <w:lvlJc w:val="left"/>
      <w:pPr>
        <w:tabs>
          <w:tab w:val="num" w:pos="6725"/>
        </w:tabs>
        <w:ind w:left="6725" w:hanging="360"/>
      </w:pPr>
    </w:lvl>
    <w:lvl w:ilvl="8" w:tplc="0409001B" w:tentative="1">
      <w:start w:val="1"/>
      <w:numFmt w:val="lowerRoman"/>
      <w:lvlText w:val="%9."/>
      <w:lvlJc w:val="right"/>
      <w:pPr>
        <w:tabs>
          <w:tab w:val="num" w:pos="7445"/>
        </w:tabs>
        <w:ind w:left="7445" w:hanging="180"/>
      </w:pPr>
    </w:lvl>
  </w:abstractNum>
  <w:abstractNum w:abstractNumId="5" w15:restartNumberingAfterBreak="0">
    <w:nsid w:val="15B32EC5"/>
    <w:multiLevelType w:val="hybridMultilevel"/>
    <w:tmpl w:val="840C2AB2"/>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4140"/>
        </w:tabs>
        <w:ind w:left="4140" w:hanging="360"/>
      </w:pPr>
      <w:rPr>
        <w:rFonts w:ascii="Courier New" w:hAnsi="Courier New" w:cs="Courier New" w:hint="default"/>
      </w:rPr>
    </w:lvl>
    <w:lvl w:ilvl="2" w:tplc="04090003">
      <w:start w:val="1"/>
      <w:numFmt w:val="bullet"/>
      <w:lvlText w:val="o"/>
      <w:lvlJc w:val="left"/>
      <w:pPr>
        <w:tabs>
          <w:tab w:val="num" w:pos="4680"/>
        </w:tabs>
        <w:ind w:left="4680" w:hanging="360"/>
      </w:pPr>
      <w:rPr>
        <w:rFonts w:ascii="Courier New" w:hAnsi="Courier New" w:cs="Courier New"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19661A0C"/>
    <w:multiLevelType w:val="singleLevel"/>
    <w:tmpl w:val="EC3A333C"/>
    <w:lvl w:ilvl="0">
      <w:start w:val="1"/>
      <w:numFmt w:val="none"/>
      <w:lvlText w:val="Note:"/>
      <w:legacy w:legacy="1" w:legacySpace="0" w:legacyIndent="720"/>
      <w:lvlJc w:val="left"/>
      <w:pPr>
        <w:ind w:left="720" w:hanging="720"/>
      </w:pPr>
      <w:rPr>
        <w:b/>
        <w:i w:val="0"/>
      </w:rPr>
    </w:lvl>
  </w:abstractNum>
  <w:abstractNum w:abstractNumId="7" w15:restartNumberingAfterBreak="0">
    <w:nsid w:val="19697B22"/>
    <w:multiLevelType w:val="singleLevel"/>
    <w:tmpl w:val="27847A76"/>
    <w:lvl w:ilvl="0">
      <w:start w:val="1"/>
      <w:numFmt w:val="decimal"/>
      <w:lvlText w:val="%1"/>
      <w:legacy w:legacy="1" w:legacySpace="0" w:legacyIndent="360"/>
      <w:lvlJc w:val="left"/>
      <w:pPr>
        <w:ind w:left="360" w:hanging="360"/>
      </w:pPr>
    </w:lvl>
  </w:abstractNum>
  <w:abstractNum w:abstractNumId="8" w15:restartNumberingAfterBreak="0">
    <w:nsid w:val="1C0227F4"/>
    <w:multiLevelType w:val="singleLevel"/>
    <w:tmpl w:val="EA24E860"/>
    <w:lvl w:ilvl="0">
      <w:start w:val="1"/>
      <w:numFmt w:val="none"/>
      <w:lvlText w:val="Note:"/>
      <w:legacy w:legacy="1" w:legacySpace="0" w:legacyIndent="720"/>
      <w:lvlJc w:val="left"/>
      <w:pPr>
        <w:ind w:left="720" w:hanging="720"/>
      </w:pPr>
      <w:rPr>
        <w:b/>
        <w:i w:val="0"/>
      </w:rPr>
    </w:lvl>
  </w:abstractNum>
  <w:abstractNum w:abstractNumId="9" w15:restartNumberingAfterBreak="0">
    <w:nsid w:val="1F606E26"/>
    <w:multiLevelType w:val="hybridMultilevel"/>
    <w:tmpl w:val="1018E404"/>
    <w:lvl w:ilvl="0" w:tplc="0409000F">
      <w:start w:val="1"/>
      <w:numFmt w:val="decimal"/>
      <w:lvlText w:val="%1."/>
      <w:lvlJc w:val="left"/>
      <w:pPr>
        <w:tabs>
          <w:tab w:val="num" w:pos="2045"/>
        </w:tabs>
        <w:ind w:left="2045" w:hanging="360"/>
      </w:pPr>
    </w:lvl>
    <w:lvl w:ilvl="1" w:tplc="04090019">
      <w:start w:val="1"/>
      <w:numFmt w:val="lowerLetter"/>
      <w:lvlText w:val="%2."/>
      <w:lvlJc w:val="left"/>
      <w:pPr>
        <w:tabs>
          <w:tab w:val="num" w:pos="2765"/>
        </w:tabs>
        <w:ind w:left="2765" w:hanging="360"/>
      </w:pPr>
    </w:lvl>
    <w:lvl w:ilvl="2" w:tplc="0409001B" w:tentative="1">
      <w:start w:val="1"/>
      <w:numFmt w:val="lowerRoman"/>
      <w:lvlText w:val="%3."/>
      <w:lvlJc w:val="right"/>
      <w:pPr>
        <w:tabs>
          <w:tab w:val="num" w:pos="3485"/>
        </w:tabs>
        <w:ind w:left="3485" w:hanging="180"/>
      </w:pPr>
    </w:lvl>
    <w:lvl w:ilvl="3" w:tplc="0409000F" w:tentative="1">
      <w:start w:val="1"/>
      <w:numFmt w:val="decimal"/>
      <w:lvlText w:val="%4."/>
      <w:lvlJc w:val="left"/>
      <w:pPr>
        <w:tabs>
          <w:tab w:val="num" w:pos="4205"/>
        </w:tabs>
        <w:ind w:left="4205" w:hanging="360"/>
      </w:pPr>
    </w:lvl>
    <w:lvl w:ilvl="4" w:tplc="04090019" w:tentative="1">
      <w:start w:val="1"/>
      <w:numFmt w:val="lowerLetter"/>
      <w:lvlText w:val="%5."/>
      <w:lvlJc w:val="left"/>
      <w:pPr>
        <w:tabs>
          <w:tab w:val="num" w:pos="4925"/>
        </w:tabs>
        <w:ind w:left="4925" w:hanging="360"/>
      </w:pPr>
    </w:lvl>
    <w:lvl w:ilvl="5" w:tplc="0409001B" w:tentative="1">
      <w:start w:val="1"/>
      <w:numFmt w:val="lowerRoman"/>
      <w:lvlText w:val="%6."/>
      <w:lvlJc w:val="right"/>
      <w:pPr>
        <w:tabs>
          <w:tab w:val="num" w:pos="5645"/>
        </w:tabs>
        <w:ind w:left="5645" w:hanging="180"/>
      </w:pPr>
    </w:lvl>
    <w:lvl w:ilvl="6" w:tplc="0409000F" w:tentative="1">
      <w:start w:val="1"/>
      <w:numFmt w:val="decimal"/>
      <w:lvlText w:val="%7."/>
      <w:lvlJc w:val="left"/>
      <w:pPr>
        <w:tabs>
          <w:tab w:val="num" w:pos="6365"/>
        </w:tabs>
        <w:ind w:left="6365" w:hanging="360"/>
      </w:pPr>
    </w:lvl>
    <w:lvl w:ilvl="7" w:tplc="04090019" w:tentative="1">
      <w:start w:val="1"/>
      <w:numFmt w:val="lowerLetter"/>
      <w:lvlText w:val="%8."/>
      <w:lvlJc w:val="left"/>
      <w:pPr>
        <w:tabs>
          <w:tab w:val="num" w:pos="7085"/>
        </w:tabs>
        <w:ind w:left="7085" w:hanging="360"/>
      </w:pPr>
    </w:lvl>
    <w:lvl w:ilvl="8" w:tplc="0409001B" w:tentative="1">
      <w:start w:val="1"/>
      <w:numFmt w:val="lowerRoman"/>
      <w:lvlText w:val="%9."/>
      <w:lvlJc w:val="right"/>
      <w:pPr>
        <w:tabs>
          <w:tab w:val="num" w:pos="7805"/>
        </w:tabs>
        <w:ind w:left="7805" w:hanging="180"/>
      </w:pPr>
    </w:lvl>
  </w:abstractNum>
  <w:abstractNum w:abstractNumId="10" w15:restartNumberingAfterBreak="0">
    <w:nsid w:val="20035B2E"/>
    <w:multiLevelType w:val="hybridMultilevel"/>
    <w:tmpl w:val="9F261B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F222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D72599"/>
    <w:multiLevelType w:val="multilevel"/>
    <w:tmpl w:val="4D8ED31E"/>
    <w:lvl w:ilvl="0">
      <w:start w:val="1"/>
      <w:numFmt w:val="decimal"/>
      <w:lvlText w:val="%1."/>
      <w:lvlJc w:val="left"/>
      <w:pPr>
        <w:tabs>
          <w:tab w:val="num" w:pos="1685"/>
        </w:tabs>
        <w:ind w:left="1685" w:hanging="360"/>
      </w:pPr>
      <w:rPr>
        <w:rFonts w:hint="default"/>
      </w:rPr>
    </w:lvl>
    <w:lvl w:ilvl="1" w:tentative="1">
      <w:start w:val="1"/>
      <w:numFmt w:val="lowerLetter"/>
      <w:lvlText w:val="%2."/>
      <w:lvlJc w:val="left"/>
      <w:pPr>
        <w:tabs>
          <w:tab w:val="num" w:pos="2405"/>
        </w:tabs>
        <w:ind w:left="2405" w:hanging="360"/>
      </w:pPr>
    </w:lvl>
    <w:lvl w:ilvl="2" w:tentative="1">
      <w:start w:val="1"/>
      <w:numFmt w:val="lowerRoman"/>
      <w:lvlText w:val="%3."/>
      <w:lvlJc w:val="right"/>
      <w:pPr>
        <w:tabs>
          <w:tab w:val="num" w:pos="3125"/>
        </w:tabs>
        <w:ind w:left="3125" w:hanging="180"/>
      </w:pPr>
    </w:lvl>
    <w:lvl w:ilvl="3" w:tentative="1">
      <w:start w:val="1"/>
      <w:numFmt w:val="decimal"/>
      <w:lvlText w:val="%4."/>
      <w:lvlJc w:val="left"/>
      <w:pPr>
        <w:tabs>
          <w:tab w:val="num" w:pos="3845"/>
        </w:tabs>
        <w:ind w:left="3845" w:hanging="360"/>
      </w:pPr>
    </w:lvl>
    <w:lvl w:ilvl="4" w:tentative="1">
      <w:start w:val="1"/>
      <w:numFmt w:val="lowerLetter"/>
      <w:lvlText w:val="%5."/>
      <w:lvlJc w:val="left"/>
      <w:pPr>
        <w:tabs>
          <w:tab w:val="num" w:pos="4565"/>
        </w:tabs>
        <w:ind w:left="4565" w:hanging="360"/>
      </w:pPr>
    </w:lvl>
    <w:lvl w:ilvl="5" w:tentative="1">
      <w:start w:val="1"/>
      <w:numFmt w:val="lowerRoman"/>
      <w:lvlText w:val="%6."/>
      <w:lvlJc w:val="right"/>
      <w:pPr>
        <w:tabs>
          <w:tab w:val="num" w:pos="5285"/>
        </w:tabs>
        <w:ind w:left="5285" w:hanging="180"/>
      </w:pPr>
    </w:lvl>
    <w:lvl w:ilvl="6" w:tentative="1">
      <w:start w:val="1"/>
      <w:numFmt w:val="decimal"/>
      <w:lvlText w:val="%7."/>
      <w:lvlJc w:val="left"/>
      <w:pPr>
        <w:tabs>
          <w:tab w:val="num" w:pos="6005"/>
        </w:tabs>
        <w:ind w:left="6005" w:hanging="360"/>
      </w:pPr>
    </w:lvl>
    <w:lvl w:ilvl="7" w:tentative="1">
      <w:start w:val="1"/>
      <w:numFmt w:val="lowerLetter"/>
      <w:lvlText w:val="%8."/>
      <w:lvlJc w:val="left"/>
      <w:pPr>
        <w:tabs>
          <w:tab w:val="num" w:pos="6725"/>
        </w:tabs>
        <w:ind w:left="6725" w:hanging="360"/>
      </w:pPr>
    </w:lvl>
    <w:lvl w:ilvl="8" w:tentative="1">
      <w:start w:val="1"/>
      <w:numFmt w:val="lowerRoman"/>
      <w:lvlText w:val="%9."/>
      <w:lvlJc w:val="right"/>
      <w:pPr>
        <w:tabs>
          <w:tab w:val="num" w:pos="7445"/>
        </w:tabs>
        <w:ind w:left="7445" w:hanging="180"/>
      </w:pPr>
    </w:lvl>
  </w:abstractNum>
  <w:abstractNum w:abstractNumId="13" w15:restartNumberingAfterBreak="0">
    <w:nsid w:val="23E0066B"/>
    <w:multiLevelType w:val="hybridMultilevel"/>
    <w:tmpl w:val="CD5A88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8190E"/>
    <w:multiLevelType w:val="hybridMultilevel"/>
    <w:tmpl w:val="A81A74CC"/>
    <w:lvl w:ilvl="0" w:tplc="04090001">
      <w:start w:val="1"/>
      <w:numFmt w:val="bullet"/>
      <w:lvlText w:val=""/>
      <w:lvlJc w:val="left"/>
      <w:pPr>
        <w:tabs>
          <w:tab w:val="num" w:pos="1685"/>
        </w:tabs>
        <w:ind w:left="1685" w:hanging="360"/>
      </w:pPr>
      <w:rPr>
        <w:rFonts w:ascii="Symbol" w:hAnsi="Symbol" w:hint="default"/>
      </w:rPr>
    </w:lvl>
    <w:lvl w:ilvl="1" w:tplc="04090003" w:tentative="1">
      <w:start w:val="1"/>
      <w:numFmt w:val="bullet"/>
      <w:lvlText w:val="o"/>
      <w:lvlJc w:val="left"/>
      <w:pPr>
        <w:tabs>
          <w:tab w:val="num" w:pos="2405"/>
        </w:tabs>
        <w:ind w:left="2405" w:hanging="360"/>
      </w:pPr>
      <w:rPr>
        <w:rFonts w:ascii="Courier New" w:hAnsi="Courier New" w:cs="Courier New" w:hint="default"/>
      </w:rPr>
    </w:lvl>
    <w:lvl w:ilvl="2" w:tplc="04090005" w:tentative="1">
      <w:start w:val="1"/>
      <w:numFmt w:val="bullet"/>
      <w:lvlText w:val=""/>
      <w:lvlJc w:val="left"/>
      <w:pPr>
        <w:tabs>
          <w:tab w:val="num" w:pos="3125"/>
        </w:tabs>
        <w:ind w:left="3125" w:hanging="360"/>
      </w:pPr>
      <w:rPr>
        <w:rFonts w:ascii="Wingdings" w:hAnsi="Wingdings" w:hint="default"/>
      </w:rPr>
    </w:lvl>
    <w:lvl w:ilvl="3" w:tplc="04090001" w:tentative="1">
      <w:start w:val="1"/>
      <w:numFmt w:val="bullet"/>
      <w:lvlText w:val=""/>
      <w:lvlJc w:val="left"/>
      <w:pPr>
        <w:tabs>
          <w:tab w:val="num" w:pos="3845"/>
        </w:tabs>
        <w:ind w:left="3845" w:hanging="360"/>
      </w:pPr>
      <w:rPr>
        <w:rFonts w:ascii="Symbol" w:hAnsi="Symbol" w:hint="default"/>
      </w:rPr>
    </w:lvl>
    <w:lvl w:ilvl="4" w:tplc="04090003" w:tentative="1">
      <w:start w:val="1"/>
      <w:numFmt w:val="bullet"/>
      <w:lvlText w:val="o"/>
      <w:lvlJc w:val="left"/>
      <w:pPr>
        <w:tabs>
          <w:tab w:val="num" w:pos="4565"/>
        </w:tabs>
        <w:ind w:left="4565" w:hanging="360"/>
      </w:pPr>
      <w:rPr>
        <w:rFonts w:ascii="Courier New" w:hAnsi="Courier New" w:cs="Courier New" w:hint="default"/>
      </w:rPr>
    </w:lvl>
    <w:lvl w:ilvl="5" w:tplc="04090005" w:tentative="1">
      <w:start w:val="1"/>
      <w:numFmt w:val="bullet"/>
      <w:lvlText w:val=""/>
      <w:lvlJc w:val="left"/>
      <w:pPr>
        <w:tabs>
          <w:tab w:val="num" w:pos="5285"/>
        </w:tabs>
        <w:ind w:left="5285" w:hanging="360"/>
      </w:pPr>
      <w:rPr>
        <w:rFonts w:ascii="Wingdings" w:hAnsi="Wingdings" w:hint="default"/>
      </w:rPr>
    </w:lvl>
    <w:lvl w:ilvl="6" w:tplc="04090001" w:tentative="1">
      <w:start w:val="1"/>
      <w:numFmt w:val="bullet"/>
      <w:lvlText w:val=""/>
      <w:lvlJc w:val="left"/>
      <w:pPr>
        <w:tabs>
          <w:tab w:val="num" w:pos="6005"/>
        </w:tabs>
        <w:ind w:left="6005" w:hanging="360"/>
      </w:pPr>
      <w:rPr>
        <w:rFonts w:ascii="Symbol" w:hAnsi="Symbol" w:hint="default"/>
      </w:rPr>
    </w:lvl>
    <w:lvl w:ilvl="7" w:tplc="04090003" w:tentative="1">
      <w:start w:val="1"/>
      <w:numFmt w:val="bullet"/>
      <w:lvlText w:val="o"/>
      <w:lvlJc w:val="left"/>
      <w:pPr>
        <w:tabs>
          <w:tab w:val="num" w:pos="6725"/>
        </w:tabs>
        <w:ind w:left="6725" w:hanging="360"/>
      </w:pPr>
      <w:rPr>
        <w:rFonts w:ascii="Courier New" w:hAnsi="Courier New" w:cs="Courier New" w:hint="default"/>
      </w:rPr>
    </w:lvl>
    <w:lvl w:ilvl="8" w:tplc="04090005" w:tentative="1">
      <w:start w:val="1"/>
      <w:numFmt w:val="bullet"/>
      <w:lvlText w:val=""/>
      <w:lvlJc w:val="left"/>
      <w:pPr>
        <w:tabs>
          <w:tab w:val="num" w:pos="7445"/>
        </w:tabs>
        <w:ind w:left="7445" w:hanging="360"/>
      </w:pPr>
      <w:rPr>
        <w:rFonts w:ascii="Wingdings" w:hAnsi="Wingdings" w:hint="default"/>
      </w:rPr>
    </w:lvl>
  </w:abstractNum>
  <w:abstractNum w:abstractNumId="15" w15:restartNumberingAfterBreak="0">
    <w:nsid w:val="29851D4B"/>
    <w:multiLevelType w:val="hybridMultilevel"/>
    <w:tmpl w:val="FAAC48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177EA8"/>
    <w:multiLevelType w:val="hybridMultilevel"/>
    <w:tmpl w:val="8F60E58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15:restartNumberingAfterBreak="0">
    <w:nsid w:val="2D623645"/>
    <w:multiLevelType w:val="hybridMultilevel"/>
    <w:tmpl w:val="827A190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8" w15:restartNumberingAfterBreak="0">
    <w:nsid w:val="2E6341F1"/>
    <w:multiLevelType w:val="hybridMultilevel"/>
    <w:tmpl w:val="0B3C660E"/>
    <w:lvl w:ilvl="0" w:tplc="04090001">
      <w:start w:val="1"/>
      <w:numFmt w:val="bulle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19" w15:restartNumberingAfterBreak="0">
    <w:nsid w:val="35CC00E2"/>
    <w:multiLevelType w:val="singleLevel"/>
    <w:tmpl w:val="EA24E860"/>
    <w:lvl w:ilvl="0">
      <w:start w:val="1"/>
      <w:numFmt w:val="none"/>
      <w:lvlText w:val="Note:"/>
      <w:legacy w:legacy="1" w:legacySpace="0" w:legacyIndent="720"/>
      <w:lvlJc w:val="left"/>
      <w:pPr>
        <w:ind w:left="720" w:hanging="720"/>
      </w:pPr>
      <w:rPr>
        <w:b/>
        <w:i w:val="0"/>
      </w:rPr>
    </w:lvl>
  </w:abstractNum>
  <w:abstractNum w:abstractNumId="20" w15:restartNumberingAfterBreak="0">
    <w:nsid w:val="36791180"/>
    <w:multiLevelType w:val="singleLevel"/>
    <w:tmpl w:val="EA24E860"/>
    <w:lvl w:ilvl="0">
      <w:start w:val="1"/>
      <w:numFmt w:val="none"/>
      <w:lvlText w:val="Note:"/>
      <w:legacy w:legacy="1" w:legacySpace="0" w:legacyIndent="720"/>
      <w:lvlJc w:val="left"/>
      <w:pPr>
        <w:ind w:left="720" w:hanging="720"/>
      </w:pPr>
      <w:rPr>
        <w:b/>
        <w:i w:val="0"/>
      </w:rPr>
    </w:lvl>
  </w:abstractNum>
  <w:abstractNum w:abstractNumId="21" w15:restartNumberingAfterBreak="0">
    <w:nsid w:val="36D66566"/>
    <w:multiLevelType w:val="singleLevel"/>
    <w:tmpl w:val="80A82942"/>
    <w:lvl w:ilvl="0">
      <w:start w:val="1"/>
      <w:numFmt w:val="decimal"/>
      <w:lvlText w:val="%1."/>
      <w:legacy w:legacy="1" w:legacySpace="0" w:legacyIndent="360"/>
      <w:lvlJc w:val="left"/>
      <w:pPr>
        <w:ind w:left="2880" w:hanging="360"/>
      </w:pPr>
    </w:lvl>
  </w:abstractNum>
  <w:abstractNum w:abstractNumId="22" w15:restartNumberingAfterBreak="0">
    <w:nsid w:val="3A0D35D8"/>
    <w:multiLevelType w:val="hybridMultilevel"/>
    <w:tmpl w:val="D36ECB6E"/>
    <w:lvl w:ilvl="0" w:tplc="0409000F">
      <w:start w:val="1"/>
      <w:numFmt w:val="decimal"/>
      <w:lvlText w:val="%1."/>
      <w:lvlJc w:val="left"/>
      <w:pPr>
        <w:tabs>
          <w:tab w:val="num" w:pos="2650"/>
        </w:tabs>
        <w:ind w:left="2650" w:hanging="360"/>
      </w:pPr>
    </w:lvl>
    <w:lvl w:ilvl="1" w:tplc="04090019" w:tentative="1">
      <w:start w:val="1"/>
      <w:numFmt w:val="lowerLetter"/>
      <w:lvlText w:val="%2."/>
      <w:lvlJc w:val="left"/>
      <w:pPr>
        <w:tabs>
          <w:tab w:val="num" w:pos="3370"/>
        </w:tabs>
        <w:ind w:left="3370" w:hanging="360"/>
      </w:pPr>
    </w:lvl>
    <w:lvl w:ilvl="2" w:tplc="0409001B" w:tentative="1">
      <w:start w:val="1"/>
      <w:numFmt w:val="lowerRoman"/>
      <w:lvlText w:val="%3."/>
      <w:lvlJc w:val="right"/>
      <w:pPr>
        <w:tabs>
          <w:tab w:val="num" w:pos="4090"/>
        </w:tabs>
        <w:ind w:left="4090" w:hanging="180"/>
      </w:pPr>
    </w:lvl>
    <w:lvl w:ilvl="3" w:tplc="0409000F" w:tentative="1">
      <w:start w:val="1"/>
      <w:numFmt w:val="decimal"/>
      <w:lvlText w:val="%4."/>
      <w:lvlJc w:val="left"/>
      <w:pPr>
        <w:tabs>
          <w:tab w:val="num" w:pos="4810"/>
        </w:tabs>
        <w:ind w:left="4810" w:hanging="360"/>
      </w:pPr>
    </w:lvl>
    <w:lvl w:ilvl="4" w:tplc="04090019" w:tentative="1">
      <w:start w:val="1"/>
      <w:numFmt w:val="lowerLetter"/>
      <w:lvlText w:val="%5."/>
      <w:lvlJc w:val="left"/>
      <w:pPr>
        <w:tabs>
          <w:tab w:val="num" w:pos="5530"/>
        </w:tabs>
        <w:ind w:left="5530" w:hanging="360"/>
      </w:pPr>
    </w:lvl>
    <w:lvl w:ilvl="5" w:tplc="0409001B" w:tentative="1">
      <w:start w:val="1"/>
      <w:numFmt w:val="lowerRoman"/>
      <w:lvlText w:val="%6."/>
      <w:lvlJc w:val="right"/>
      <w:pPr>
        <w:tabs>
          <w:tab w:val="num" w:pos="6250"/>
        </w:tabs>
        <w:ind w:left="6250" w:hanging="180"/>
      </w:pPr>
    </w:lvl>
    <w:lvl w:ilvl="6" w:tplc="0409000F" w:tentative="1">
      <w:start w:val="1"/>
      <w:numFmt w:val="decimal"/>
      <w:lvlText w:val="%7."/>
      <w:lvlJc w:val="left"/>
      <w:pPr>
        <w:tabs>
          <w:tab w:val="num" w:pos="6970"/>
        </w:tabs>
        <w:ind w:left="6970" w:hanging="360"/>
      </w:pPr>
    </w:lvl>
    <w:lvl w:ilvl="7" w:tplc="04090019" w:tentative="1">
      <w:start w:val="1"/>
      <w:numFmt w:val="lowerLetter"/>
      <w:lvlText w:val="%8."/>
      <w:lvlJc w:val="left"/>
      <w:pPr>
        <w:tabs>
          <w:tab w:val="num" w:pos="7690"/>
        </w:tabs>
        <w:ind w:left="7690" w:hanging="360"/>
      </w:pPr>
    </w:lvl>
    <w:lvl w:ilvl="8" w:tplc="0409001B" w:tentative="1">
      <w:start w:val="1"/>
      <w:numFmt w:val="lowerRoman"/>
      <w:lvlText w:val="%9."/>
      <w:lvlJc w:val="right"/>
      <w:pPr>
        <w:tabs>
          <w:tab w:val="num" w:pos="8410"/>
        </w:tabs>
        <w:ind w:left="8410" w:hanging="180"/>
      </w:pPr>
    </w:lvl>
  </w:abstractNum>
  <w:abstractNum w:abstractNumId="23" w15:restartNumberingAfterBreak="0">
    <w:nsid w:val="3B5C7272"/>
    <w:multiLevelType w:val="multilevel"/>
    <w:tmpl w:val="A3580E3E"/>
    <w:lvl w:ilvl="0">
      <w:start w:val="1"/>
      <w:numFmt w:val="decimal"/>
      <w:lvlText w:val="%1"/>
      <w:legacy w:legacy="1" w:legacySpace="0" w:legacyIndent="360"/>
      <w:lvlJc w:val="left"/>
      <w:pPr>
        <w:ind w:left="360" w:hanging="360"/>
      </w:pPr>
    </w:lvl>
    <w:lvl w:ilvl="1">
      <w:start w:val="1"/>
      <w:numFmt w:val="bullet"/>
      <w:lvlText w:val=""/>
      <w:lvlJc w:val="left"/>
      <w:pPr>
        <w:tabs>
          <w:tab w:val="num" w:pos="3600"/>
        </w:tabs>
        <w:ind w:left="3600" w:hanging="360"/>
      </w:pPr>
      <w:rPr>
        <w:rFonts w:ascii="Symbol" w:hAnsi="Symbol" w:hint="default"/>
      </w:rPr>
    </w:lvl>
    <w:lvl w:ilvl="2">
      <w:start w:val="1"/>
      <w:numFmt w:val="lowerRoman"/>
      <w:lvlText w:val="%3."/>
      <w:lvlJc w:val="right"/>
      <w:pPr>
        <w:tabs>
          <w:tab w:val="num" w:pos="4320"/>
        </w:tabs>
        <w:ind w:left="4320" w:hanging="180"/>
      </w:pPr>
    </w:lvl>
    <w:lvl w:ilvl="3">
      <w:start w:val="1"/>
      <w:numFmt w:val="decimal"/>
      <w:lvlText w:val="%4."/>
      <w:lvlJc w:val="left"/>
      <w:pPr>
        <w:tabs>
          <w:tab w:val="num" w:pos="1800"/>
        </w:tabs>
        <w:ind w:left="1800" w:hanging="360"/>
      </w:pPr>
      <w:rPr>
        <w:rFonts w:hint="default"/>
      </w:r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24" w15:restartNumberingAfterBreak="0">
    <w:nsid w:val="3BAC7F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D3D08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16A2EE1"/>
    <w:multiLevelType w:val="singleLevel"/>
    <w:tmpl w:val="6A3E6B64"/>
    <w:lvl w:ilvl="0">
      <w:start w:val="1"/>
      <w:numFmt w:val="decimal"/>
      <w:lvlText w:val="%1"/>
      <w:legacy w:legacy="1" w:legacySpace="0" w:legacyIndent="360"/>
      <w:lvlJc w:val="left"/>
      <w:pPr>
        <w:ind w:left="360" w:hanging="360"/>
      </w:pPr>
    </w:lvl>
  </w:abstractNum>
  <w:abstractNum w:abstractNumId="27" w15:restartNumberingAfterBreak="0">
    <w:nsid w:val="425460C2"/>
    <w:multiLevelType w:val="singleLevel"/>
    <w:tmpl w:val="96663D34"/>
    <w:lvl w:ilvl="0">
      <w:start w:val="1"/>
      <w:numFmt w:val="decimal"/>
      <w:lvlText w:val="%1"/>
      <w:legacy w:legacy="1" w:legacySpace="0" w:legacyIndent="360"/>
      <w:lvlJc w:val="left"/>
      <w:pPr>
        <w:ind w:left="360" w:hanging="360"/>
      </w:pPr>
    </w:lvl>
  </w:abstractNum>
  <w:abstractNum w:abstractNumId="28" w15:restartNumberingAfterBreak="0">
    <w:nsid w:val="47484E0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47A00370"/>
    <w:multiLevelType w:val="hybridMultilevel"/>
    <w:tmpl w:val="2CF899EE"/>
    <w:lvl w:ilvl="0" w:tplc="04090001">
      <w:start w:val="1"/>
      <w:numFmt w:val="bulle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30" w15:restartNumberingAfterBreak="0">
    <w:nsid w:val="488021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A5E3A8B"/>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50127B4F"/>
    <w:multiLevelType w:val="hybridMultilevel"/>
    <w:tmpl w:val="CC428BEC"/>
    <w:lvl w:ilvl="0" w:tplc="0409000F">
      <w:start w:val="1"/>
      <w:numFmt w:val="decimal"/>
      <w:lvlText w:val="%1."/>
      <w:lvlJc w:val="left"/>
      <w:pPr>
        <w:tabs>
          <w:tab w:val="num" w:pos="1685"/>
        </w:tabs>
        <w:ind w:left="1685" w:hanging="360"/>
      </w:pPr>
    </w:lvl>
    <w:lvl w:ilvl="1" w:tplc="04090019" w:tentative="1">
      <w:start w:val="1"/>
      <w:numFmt w:val="lowerLetter"/>
      <w:lvlText w:val="%2."/>
      <w:lvlJc w:val="left"/>
      <w:pPr>
        <w:tabs>
          <w:tab w:val="num" w:pos="2405"/>
        </w:tabs>
        <w:ind w:left="2405" w:hanging="360"/>
      </w:pPr>
    </w:lvl>
    <w:lvl w:ilvl="2" w:tplc="0409001B" w:tentative="1">
      <w:start w:val="1"/>
      <w:numFmt w:val="lowerRoman"/>
      <w:lvlText w:val="%3."/>
      <w:lvlJc w:val="right"/>
      <w:pPr>
        <w:tabs>
          <w:tab w:val="num" w:pos="3125"/>
        </w:tabs>
        <w:ind w:left="3125" w:hanging="180"/>
      </w:pPr>
    </w:lvl>
    <w:lvl w:ilvl="3" w:tplc="0409000F" w:tentative="1">
      <w:start w:val="1"/>
      <w:numFmt w:val="decimal"/>
      <w:lvlText w:val="%4."/>
      <w:lvlJc w:val="left"/>
      <w:pPr>
        <w:tabs>
          <w:tab w:val="num" w:pos="3845"/>
        </w:tabs>
        <w:ind w:left="3845" w:hanging="360"/>
      </w:pPr>
    </w:lvl>
    <w:lvl w:ilvl="4" w:tplc="04090019" w:tentative="1">
      <w:start w:val="1"/>
      <w:numFmt w:val="lowerLetter"/>
      <w:lvlText w:val="%5."/>
      <w:lvlJc w:val="left"/>
      <w:pPr>
        <w:tabs>
          <w:tab w:val="num" w:pos="4565"/>
        </w:tabs>
        <w:ind w:left="4565" w:hanging="360"/>
      </w:pPr>
    </w:lvl>
    <w:lvl w:ilvl="5" w:tplc="0409001B" w:tentative="1">
      <w:start w:val="1"/>
      <w:numFmt w:val="lowerRoman"/>
      <w:lvlText w:val="%6."/>
      <w:lvlJc w:val="right"/>
      <w:pPr>
        <w:tabs>
          <w:tab w:val="num" w:pos="5285"/>
        </w:tabs>
        <w:ind w:left="5285" w:hanging="180"/>
      </w:pPr>
    </w:lvl>
    <w:lvl w:ilvl="6" w:tplc="0409000F" w:tentative="1">
      <w:start w:val="1"/>
      <w:numFmt w:val="decimal"/>
      <w:lvlText w:val="%7."/>
      <w:lvlJc w:val="left"/>
      <w:pPr>
        <w:tabs>
          <w:tab w:val="num" w:pos="6005"/>
        </w:tabs>
        <w:ind w:left="6005" w:hanging="360"/>
      </w:pPr>
    </w:lvl>
    <w:lvl w:ilvl="7" w:tplc="04090019" w:tentative="1">
      <w:start w:val="1"/>
      <w:numFmt w:val="lowerLetter"/>
      <w:lvlText w:val="%8."/>
      <w:lvlJc w:val="left"/>
      <w:pPr>
        <w:tabs>
          <w:tab w:val="num" w:pos="6725"/>
        </w:tabs>
        <w:ind w:left="6725" w:hanging="360"/>
      </w:pPr>
    </w:lvl>
    <w:lvl w:ilvl="8" w:tplc="0409001B" w:tentative="1">
      <w:start w:val="1"/>
      <w:numFmt w:val="lowerRoman"/>
      <w:lvlText w:val="%9."/>
      <w:lvlJc w:val="right"/>
      <w:pPr>
        <w:tabs>
          <w:tab w:val="num" w:pos="7445"/>
        </w:tabs>
        <w:ind w:left="7445" w:hanging="180"/>
      </w:pPr>
    </w:lvl>
  </w:abstractNum>
  <w:abstractNum w:abstractNumId="33" w15:restartNumberingAfterBreak="0">
    <w:nsid w:val="50C906AD"/>
    <w:multiLevelType w:val="hybridMultilevel"/>
    <w:tmpl w:val="B26685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4E562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532D33EB"/>
    <w:multiLevelType w:val="hybridMultilevel"/>
    <w:tmpl w:val="15828196"/>
    <w:lvl w:ilvl="0" w:tplc="04090003">
      <w:start w:val="1"/>
      <w:numFmt w:val="bullet"/>
      <w:lvlText w:val="o"/>
      <w:lvlJc w:val="left"/>
      <w:pPr>
        <w:ind w:left="1685" w:hanging="360"/>
      </w:pPr>
      <w:rPr>
        <w:rFonts w:ascii="Courier New" w:hAnsi="Courier New" w:cs="Courier New"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36" w15:restartNumberingAfterBreak="0">
    <w:nsid w:val="60950C9C"/>
    <w:multiLevelType w:val="hybridMultilevel"/>
    <w:tmpl w:val="D528E34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13B6B7A"/>
    <w:multiLevelType w:val="multilevel"/>
    <w:tmpl w:val="4D8ED31E"/>
    <w:lvl w:ilvl="0">
      <w:start w:val="1"/>
      <w:numFmt w:val="decimal"/>
      <w:lvlText w:val="%1."/>
      <w:lvlJc w:val="left"/>
      <w:pPr>
        <w:tabs>
          <w:tab w:val="num" w:pos="1685"/>
        </w:tabs>
        <w:ind w:left="1685" w:hanging="360"/>
      </w:pPr>
      <w:rPr>
        <w:rFonts w:hint="default"/>
      </w:rPr>
    </w:lvl>
    <w:lvl w:ilvl="1" w:tentative="1">
      <w:start w:val="1"/>
      <w:numFmt w:val="lowerLetter"/>
      <w:lvlText w:val="%2."/>
      <w:lvlJc w:val="left"/>
      <w:pPr>
        <w:tabs>
          <w:tab w:val="num" w:pos="2405"/>
        </w:tabs>
        <w:ind w:left="2405" w:hanging="360"/>
      </w:pPr>
    </w:lvl>
    <w:lvl w:ilvl="2" w:tentative="1">
      <w:start w:val="1"/>
      <w:numFmt w:val="lowerRoman"/>
      <w:lvlText w:val="%3."/>
      <w:lvlJc w:val="right"/>
      <w:pPr>
        <w:tabs>
          <w:tab w:val="num" w:pos="3125"/>
        </w:tabs>
        <w:ind w:left="3125" w:hanging="180"/>
      </w:pPr>
    </w:lvl>
    <w:lvl w:ilvl="3" w:tentative="1">
      <w:start w:val="1"/>
      <w:numFmt w:val="decimal"/>
      <w:lvlText w:val="%4."/>
      <w:lvlJc w:val="left"/>
      <w:pPr>
        <w:tabs>
          <w:tab w:val="num" w:pos="3845"/>
        </w:tabs>
        <w:ind w:left="3845" w:hanging="360"/>
      </w:pPr>
    </w:lvl>
    <w:lvl w:ilvl="4" w:tentative="1">
      <w:start w:val="1"/>
      <w:numFmt w:val="lowerLetter"/>
      <w:lvlText w:val="%5."/>
      <w:lvlJc w:val="left"/>
      <w:pPr>
        <w:tabs>
          <w:tab w:val="num" w:pos="4565"/>
        </w:tabs>
        <w:ind w:left="4565" w:hanging="360"/>
      </w:pPr>
    </w:lvl>
    <w:lvl w:ilvl="5" w:tentative="1">
      <w:start w:val="1"/>
      <w:numFmt w:val="lowerRoman"/>
      <w:lvlText w:val="%6."/>
      <w:lvlJc w:val="right"/>
      <w:pPr>
        <w:tabs>
          <w:tab w:val="num" w:pos="5285"/>
        </w:tabs>
        <w:ind w:left="5285" w:hanging="180"/>
      </w:pPr>
    </w:lvl>
    <w:lvl w:ilvl="6" w:tentative="1">
      <w:start w:val="1"/>
      <w:numFmt w:val="decimal"/>
      <w:lvlText w:val="%7."/>
      <w:lvlJc w:val="left"/>
      <w:pPr>
        <w:tabs>
          <w:tab w:val="num" w:pos="6005"/>
        </w:tabs>
        <w:ind w:left="6005" w:hanging="360"/>
      </w:pPr>
    </w:lvl>
    <w:lvl w:ilvl="7" w:tentative="1">
      <w:start w:val="1"/>
      <w:numFmt w:val="lowerLetter"/>
      <w:lvlText w:val="%8."/>
      <w:lvlJc w:val="left"/>
      <w:pPr>
        <w:tabs>
          <w:tab w:val="num" w:pos="6725"/>
        </w:tabs>
        <w:ind w:left="6725" w:hanging="360"/>
      </w:pPr>
    </w:lvl>
    <w:lvl w:ilvl="8" w:tentative="1">
      <w:start w:val="1"/>
      <w:numFmt w:val="lowerRoman"/>
      <w:lvlText w:val="%9."/>
      <w:lvlJc w:val="right"/>
      <w:pPr>
        <w:tabs>
          <w:tab w:val="num" w:pos="7445"/>
        </w:tabs>
        <w:ind w:left="7445" w:hanging="180"/>
      </w:pPr>
    </w:lvl>
  </w:abstractNum>
  <w:abstractNum w:abstractNumId="38" w15:restartNumberingAfterBreak="0">
    <w:nsid w:val="61D877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A51F3B"/>
    <w:multiLevelType w:val="singleLevel"/>
    <w:tmpl w:val="A5926FF6"/>
    <w:lvl w:ilvl="0">
      <w:start w:val="1"/>
      <w:numFmt w:val="decimal"/>
      <w:lvlText w:val="(%1)"/>
      <w:lvlJc w:val="left"/>
      <w:pPr>
        <w:tabs>
          <w:tab w:val="num" w:pos="2880"/>
        </w:tabs>
        <w:ind w:left="2880" w:hanging="360"/>
      </w:pPr>
      <w:rPr>
        <w:rFonts w:hint="default"/>
      </w:rPr>
    </w:lvl>
  </w:abstractNum>
  <w:abstractNum w:abstractNumId="40" w15:restartNumberingAfterBreak="0">
    <w:nsid w:val="653C72F3"/>
    <w:multiLevelType w:val="hybridMultilevel"/>
    <w:tmpl w:val="514AF278"/>
    <w:lvl w:ilvl="0" w:tplc="0409000F">
      <w:start w:val="1"/>
      <w:numFmt w:val="decimal"/>
      <w:lvlText w:val="%1."/>
      <w:lvlJc w:val="left"/>
      <w:pPr>
        <w:tabs>
          <w:tab w:val="num" w:pos="1325"/>
        </w:tabs>
        <w:ind w:left="1325" w:hanging="360"/>
      </w:pPr>
    </w:lvl>
    <w:lvl w:ilvl="1" w:tplc="04090019" w:tentative="1">
      <w:start w:val="1"/>
      <w:numFmt w:val="lowerLetter"/>
      <w:lvlText w:val="%2."/>
      <w:lvlJc w:val="left"/>
      <w:pPr>
        <w:tabs>
          <w:tab w:val="num" w:pos="2045"/>
        </w:tabs>
        <w:ind w:left="2045" w:hanging="360"/>
      </w:pPr>
    </w:lvl>
    <w:lvl w:ilvl="2" w:tplc="0409001B" w:tentative="1">
      <w:start w:val="1"/>
      <w:numFmt w:val="lowerRoman"/>
      <w:lvlText w:val="%3."/>
      <w:lvlJc w:val="right"/>
      <w:pPr>
        <w:tabs>
          <w:tab w:val="num" w:pos="2765"/>
        </w:tabs>
        <w:ind w:left="2765" w:hanging="180"/>
      </w:pPr>
    </w:lvl>
    <w:lvl w:ilvl="3" w:tplc="0409000F" w:tentative="1">
      <w:start w:val="1"/>
      <w:numFmt w:val="decimal"/>
      <w:lvlText w:val="%4."/>
      <w:lvlJc w:val="left"/>
      <w:pPr>
        <w:tabs>
          <w:tab w:val="num" w:pos="3485"/>
        </w:tabs>
        <w:ind w:left="3485" w:hanging="360"/>
      </w:pPr>
    </w:lvl>
    <w:lvl w:ilvl="4" w:tplc="04090019" w:tentative="1">
      <w:start w:val="1"/>
      <w:numFmt w:val="lowerLetter"/>
      <w:lvlText w:val="%5."/>
      <w:lvlJc w:val="left"/>
      <w:pPr>
        <w:tabs>
          <w:tab w:val="num" w:pos="4205"/>
        </w:tabs>
        <w:ind w:left="4205" w:hanging="360"/>
      </w:pPr>
    </w:lvl>
    <w:lvl w:ilvl="5" w:tplc="0409001B" w:tentative="1">
      <w:start w:val="1"/>
      <w:numFmt w:val="lowerRoman"/>
      <w:lvlText w:val="%6."/>
      <w:lvlJc w:val="right"/>
      <w:pPr>
        <w:tabs>
          <w:tab w:val="num" w:pos="4925"/>
        </w:tabs>
        <w:ind w:left="4925" w:hanging="180"/>
      </w:pPr>
    </w:lvl>
    <w:lvl w:ilvl="6" w:tplc="0409000F" w:tentative="1">
      <w:start w:val="1"/>
      <w:numFmt w:val="decimal"/>
      <w:lvlText w:val="%7."/>
      <w:lvlJc w:val="left"/>
      <w:pPr>
        <w:tabs>
          <w:tab w:val="num" w:pos="5645"/>
        </w:tabs>
        <w:ind w:left="5645" w:hanging="360"/>
      </w:pPr>
    </w:lvl>
    <w:lvl w:ilvl="7" w:tplc="04090019" w:tentative="1">
      <w:start w:val="1"/>
      <w:numFmt w:val="lowerLetter"/>
      <w:lvlText w:val="%8."/>
      <w:lvlJc w:val="left"/>
      <w:pPr>
        <w:tabs>
          <w:tab w:val="num" w:pos="6365"/>
        </w:tabs>
        <w:ind w:left="6365" w:hanging="360"/>
      </w:pPr>
    </w:lvl>
    <w:lvl w:ilvl="8" w:tplc="0409001B" w:tentative="1">
      <w:start w:val="1"/>
      <w:numFmt w:val="lowerRoman"/>
      <w:lvlText w:val="%9."/>
      <w:lvlJc w:val="right"/>
      <w:pPr>
        <w:tabs>
          <w:tab w:val="num" w:pos="7085"/>
        </w:tabs>
        <w:ind w:left="7085" w:hanging="180"/>
      </w:pPr>
    </w:lvl>
  </w:abstractNum>
  <w:abstractNum w:abstractNumId="41" w15:restartNumberingAfterBreak="0">
    <w:nsid w:val="65D158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C7A5B69"/>
    <w:multiLevelType w:val="hybridMultilevel"/>
    <w:tmpl w:val="0B900E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6D0763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D7E4A4B"/>
    <w:multiLevelType w:val="hybridMultilevel"/>
    <w:tmpl w:val="DB361EC4"/>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5" w15:restartNumberingAfterBreak="0">
    <w:nsid w:val="6F875BD7"/>
    <w:multiLevelType w:val="hybridMultilevel"/>
    <w:tmpl w:val="1C10D9DC"/>
    <w:lvl w:ilvl="0" w:tplc="0409000F">
      <w:start w:val="1"/>
      <w:numFmt w:val="decimal"/>
      <w:lvlText w:val="%1."/>
      <w:lvlJc w:val="left"/>
      <w:pPr>
        <w:tabs>
          <w:tab w:val="num" w:pos="2405"/>
        </w:tabs>
        <w:ind w:left="2405" w:hanging="360"/>
      </w:pPr>
    </w:lvl>
    <w:lvl w:ilvl="1" w:tplc="04090019" w:tentative="1">
      <w:start w:val="1"/>
      <w:numFmt w:val="lowerLetter"/>
      <w:lvlText w:val="%2."/>
      <w:lvlJc w:val="left"/>
      <w:pPr>
        <w:tabs>
          <w:tab w:val="num" w:pos="3125"/>
        </w:tabs>
        <w:ind w:left="3125" w:hanging="360"/>
      </w:pPr>
    </w:lvl>
    <w:lvl w:ilvl="2" w:tplc="0409001B" w:tentative="1">
      <w:start w:val="1"/>
      <w:numFmt w:val="lowerRoman"/>
      <w:lvlText w:val="%3."/>
      <w:lvlJc w:val="right"/>
      <w:pPr>
        <w:tabs>
          <w:tab w:val="num" w:pos="3845"/>
        </w:tabs>
        <w:ind w:left="3845" w:hanging="180"/>
      </w:pPr>
    </w:lvl>
    <w:lvl w:ilvl="3" w:tplc="0409000F" w:tentative="1">
      <w:start w:val="1"/>
      <w:numFmt w:val="decimal"/>
      <w:lvlText w:val="%4."/>
      <w:lvlJc w:val="left"/>
      <w:pPr>
        <w:tabs>
          <w:tab w:val="num" w:pos="4565"/>
        </w:tabs>
        <w:ind w:left="4565" w:hanging="360"/>
      </w:pPr>
    </w:lvl>
    <w:lvl w:ilvl="4" w:tplc="04090019" w:tentative="1">
      <w:start w:val="1"/>
      <w:numFmt w:val="lowerLetter"/>
      <w:lvlText w:val="%5."/>
      <w:lvlJc w:val="left"/>
      <w:pPr>
        <w:tabs>
          <w:tab w:val="num" w:pos="5285"/>
        </w:tabs>
        <w:ind w:left="5285" w:hanging="360"/>
      </w:pPr>
    </w:lvl>
    <w:lvl w:ilvl="5" w:tplc="0409001B" w:tentative="1">
      <w:start w:val="1"/>
      <w:numFmt w:val="lowerRoman"/>
      <w:lvlText w:val="%6."/>
      <w:lvlJc w:val="right"/>
      <w:pPr>
        <w:tabs>
          <w:tab w:val="num" w:pos="6005"/>
        </w:tabs>
        <w:ind w:left="6005" w:hanging="180"/>
      </w:pPr>
    </w:lvl>
    <w:lvl w:ilvl="6" w:tplc="0409000F" w:tentative="1">
      <w:start w:val="1"/>
      <w:numFmt w:val="decimal"/>
      <w:lvlText w:val="%7."/>
      <w:lvlJc w:val="left"/>
      <w:pPr>
        <w:tabs>
          <w:tab w:val="num" w:pos="6725"/>
        </w:tabs>
        <w:ind w:left="6725" w:hanging="360"/>
      </w:pPr>
    </w:lvl>
    <w:lvl w:ilvl="7" w:tplc="04090019" w:tentative="1">
      <w:start w:val="1"/>
      <w:numFmt w:val="lowerLetter"/>
      <w:lvlText w:val="%8."/>
      <w:lvlJc w:val="left"/>
      <w:pPr>
        <w:tabs>
          <w:tab w:val="num" w:pos="7445"/>
        </w:tabs>
        <w:ind w:left="7445" w:hanging="360"/>
      </w:pPr>
    </w:lvl>
    <w:lvl w:ilvl="8" w:tplc="0409001B" w:tentative="1">
      <w:start w:val="1"/>
      <w:numFmt w:val="lowerRoman"/>
      <w:lvlText w:val="%9."/>
      <w:lvlJc w:val="right"/>
      <w:pPr>
        <w:tabs>
          <w:tab w:val="num" w:pos="8165"/>
        </w:tabs>
        <w:ind w:left="8165" w:hanging="180"/>
      </w:pPr>
    </w:lvl>
  </w:abstractNum>
  <w:abstractNum w:abstractNumId="46" w15:restartNumberingAfterBreak="0">
    <w:nsid w:val="737C3DB9"/>
    <w:multiLevelType w:val="singleLevel"/>
    <w:tmpl w:val="6AA6BC76"/>
    <w:lvl w:ilvl="0">
      <w:start w:val="1"/>
      <w:numFmt w:val="none"/>
      <w:lvlText w:val="Note:"/>
      <w:legacy w:legacy="1" w:legacySpace="0" w:legacyIndent="720"/>
      <w:lvlJc w:val="left"/>
      <w:pPr>
        <w:ind w:left="720" w:hanging="720"/>
      </w:pPr>
      <w:rPr>
        <w:b/>
        <w:i w:val="0"/>
      </w:rPr>
    </w:lvl>
  </w:abstractNum>
  <w:abstractNum w:abstractNumId="47" w15:restartNumberingAfterBreak="0">
    <w:nsid w:val="7A8A57A2"/>
    <w:multiLevelType w:val="singleLevel"/>
    <w:tmpl w:val="3F5034A4"/>
    <w:lvl w:ilvl="0">
      <w:start w:val="1"/>
      <w:numFmt w:val="none"/>
      <w:lvlText w:val="Note:"/>
      <w:legacy w:legacy="1" w:legacySpace="0" w:legacyIndent="720"/>
      <w:lvlJc w:val="left"/>
      <w:pPr>
        <w:ind w:left="720" w:hanging="720"/>
      </w:pPr>
      <w:rPr>
        <w:b/>
        <w:i w:val="0"/>
      </w:rPr>
    </w:lvl>
  </w:abstractNum>
  <w:abstractNum w:abstractNumId="48" w15:restartNumberingAfterBreak="0">
    <w:nsid w:val="7C59345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47"/>
  </w:num>
  <w:num w:numId="3">
    <w:abstractNumId w:val="46"/>
  </w:num>
  <w:num w:numId="4">
    <w:abstractNumId w:val="27"/>
  </w:num>
  <w:num w:numId="5">
    <w:abstractNumId w:val="26"/>
  </w:num>
  <w:num w:numId="6">
    <w:abstractNumId w:val="7"/>
  </w:num>
  <w:num w:numId="7">
    <w:abstractNumId w:val="23"/>
  </w:num>
  <w:num w:numId="8">
    <w:abstractNumId w:val="8"/>
  </w:num>
  <w:num w:numId="9">
    <w:abstractNumId w:val="21"/>
    <w:lvlOverride w:ilvl="0">
      <w:lvl w:ilvl="0">
        <w:start w:val="1"/>
        <w:numFmt w:val="decimal"/>
        <w:lvlText w:val="%1."/>
        <w:legacy w:legacy="1" w:legacySpace="0" w:legacyIndent="360"/>
        <w:lvlJc w:val="left"/>
        <w:pPr>
          <w:ind w:left="2880" w:hanging="360"/>
        </w:pPr>
      </w:lvl>
    </w:lvlOverride>
  </w:num>
  <w:num w:numId="10">
    <w:abstractNumId w:val="31"/>
  </w:num>
  <w:num w:numId="11">
    <w:abstractNumId w:val="16"/>
  </w:num>
  <w:num w:numId="12">
    <w:abstractNumId w:val="18"/>
  </w:num>
  <w:num w:numId="13">
    <w:abstractNumId w:val="29"/>
  </w:num>
  <w:num w:numId="14">
    <w:abstractNumId w:val="40"/>
  </w:num>
  <w:num w:numId="15">
    <w:abstractNumId w:val="44"/>
  </w:num>
  <w:num w:numId="16">
    <w:abstractNumId w:val="1"/>
  </w:num>
  <w:num w:numId="17">
    <w:abstractNumId w:val="33"/>
  </w:num>
  <w:num w:numId="18">
    <w:abstractNumId w:val="9"/>
  </w:num>
  <w:num w:numId="19">
    <w:abstractNumId w:val="22"/>
  </w:num>
  <w:num w:numId="20">
    <w:abstractNumId w:val="45"/>
  </w:num>
  <w:num w:numId="21">
    <w:abstractNumId w:val="32"/>
  </w:num>
  <w:num w:numId="22">
    <w:abstractNumId w:val="2"/>
  </w:num>
  <w:num w:numId="23">
    <w:abstractNumId w:val="15"/>
  </w:num>
  <w:num w:numId="24">
    <w:abstractNumId w:val="42"/>
  </w:num>
  <w:num w:numId="25">
    <w:abstractNumId w:val="10"/>
  </w:num>
  <w:num w:numId="26">
    <w:abstractNumId w:val="14"/>
  </w:num>
  <w:num w:numId="27">
    <w:abstractNumId w:val="4"/>
  </w:num>
  <w:num w:numId="28">
    <w:abstractNumId w:val="12"/>
  </w:num>
  <w:num w:numId="29">
    <w:abstractNumId w:val="37"/>
  </w:num>
  <w:num w:numId="30">
    <w:abstractNumId w:val="3"/>
  </w:num>
  <w:num w:numId="31">
    <w:abstractNumId w:val="36"/>
  </w:num>
  <w:num w:numId="32">
    <w:abstractNumId w:val="43"/>
  </w:num>
  <w:num w:numId="33">
    <w:abstractNumId w:val="24"/>
  </w:num>
  <w:num w:numId="34">
    <w:abstractNumId w:val="38"/>
  </w:num>
  <w:num w:numId="35">
    <w:abstractNumId w:val="34"/>
  </w:num>
  <w:num w:numId="36">
    <w:abstractNumId w:val="28"/>
  </w:num>
  <w:num w:numId="37">
    <w:abstractNumId w:val="25"/>
  </w:num>
  <w:num w:numId="38">
    <w:abstractNumId w:val="39"/>
  </w:num>
  <w:num w:numId="39">
    <w:abstractNumId w:val="48"/>
  </w:num>
  <w:num w:numId="40">
    <w:abstractNumId w:val="30"/>
  </w:num>
  <w:num w:numId="41">
    <w:abstractNumId w:val="41"/>
  </w:num>
  <w:num w:numId="42">
    <w:abstractNumId w:val="11"/>
  </w:num>
  <w:num w:numId="43">
    <w:abstractNumId w:val="13"/>
  </w:num>
  <w:num w:numId="44">
    <w:abstractNumId w:val="0"/>
    <w:lvlOverride w:ilvl="0">
      <w:lvl w:ilvl="0">
        <w:start w:val="1"/>
        <w:numFmt w:val="bullet"/>
        <w:lvlText w:val=""/>
        <w:legacy w:legacy="1" w:legacySpace="0" w:legacyIndent="360"/>
        <w:lvlJc w:val="left"/>
        <w:pPr>
          <w:ind w:left="3255" w:hanging="360"/>
        </w:pPr>
        <w:rPr>
          <w:rFonts w:ascii="Symbol" w:hAnsi="Symbol" w:hint="default"/>
        </w:rPr>
      </w:lvl>
    </w:lvlOverride>
  </w:num>
  <w:num w:numId="45">
    <w:abstractNumId w:val="17"/>
  </w:num>
  <w:num w:numId="46">
    <w:abstractNumId w:val="0"/>
    <w:lvlOverride w:ilvl="0">
      <w:lvl w:ilvl="0">
        <w:start w:val="1"/>
        <w:numFmt w:val="bullet"/>
        <w:lvlText w:val=""/>
        <w:legacy w:legacy="1" w:legacySpace="0" w:legacyIndent="360"/>
        <w:lvlJc w:val="left"/>
        <w:pPr>
          <w:ind w:left="2880" w:hanging="360"/>
        </w:pPr>
        <w:rPr>
          <w:rFonts w:ascii="Wingdings" w:hAnsi="Wingdings" w:hint="default"/>
          <w:b w:val="0"/>
          <w:i w:val="0"/>
          <w:sz w:val="20"/>
          <w:u w:val="none"/>
        </w:rPr>
      </w:lvl>
    </w:lvlOverride>
  </w:num>
  <w:num w:numId="47">
    <w:abstractNumId w:val="5"/>
  </w:num>
  <w:num w:numId="48">
    <w:abstractNumId w:val="19"/>
  </w:num>
  <w:num w:numId="49">
    <w:abstractNumId w:val="20"/>
  </w:num>
  <w:num w:numId="50">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t;Company Long Name&gt;" w:val="Harvard University"/>
    <w:docVar w:name="AIM_Version" w:val="2.0.6"/>
    <w:docVar w:name="DocumentName" w:val="MD.070 - Module Technical Design"/>
    <w:docVar w:name="MenuFileStack" w:val="AIM97.mnu|aimMD97.mnu|aimMD97.mnu"/>
    <w:docVar w:name="MenuNameStack" w:val="Main Menu|Module Design and Build|MD.070 - Module Technical Design"/>
    <w:docVar w:name="r_Harvard University" w:val="&lt;Company Long Name&gt;"/>
  </w:docVars>
  <w:rsids>
    <w:rsidRoot w:val="00BD399E"/>
    <w:rsid w:val="00003C0B"/>
    <w:rsid w:val="00003E1D"/>
    <w:rsid w:val="00015D63"/>
    <w:rsid w:val="000335FB"/>
    <w:rsid w:val="0005545E"/>
    <w:rsid w:val="00057007"/>
    <w:rsid w:val="00062D08"/>
    <w:rsid w:val="000649B9"/>
    <w:rsid w:val="00087814"/>
    <w:rsid w:val="000A2A47"/>
    <w:rsid w:val="000D079D"/>
    <w:rsid w:val="000E580E"/>
    <w:rsid w:val="000F2226"/>
    <w:rsid w:val="000F4D98"/>
    <w:rsid w:val="000F6B64"/>
    <w:rsid w:val="00100F46"/>
    <w:rsid w:val="00101210"/>
    <w:rsid w:val="00103FF4"/>
    <w:rsid w:val="001040E4"/>
    <w:rsid w:val="00106EE4"/>
    <w:rsid w:val="001258A4"/>
    <w:rsid w:val="00134D23"/>
    <w:rsid w:val="00141E4C"/>
    <w:rsid w:val="00145BF5"/>
    <w:rsid w:val="00162A01"/>
    <w:rsid w:val="001A26A8"/>
    <w:rsid w:val="001B7DCF"/>
    <w:rsid w:val="001E5EBC"/>
    <w:rsid w:val="001F688D"/>
    <w:rsid w:val="00200814"/>
    <w:rsid w:val="00205D33"/>
    <w:rsid w:val="00210A79"/>
    <w:rsid w:val="002377F1"/>
    <w:rsid w:val="00285AB4"/>
    <w:rsid w:val="00297643"/>
    <w:rsid w:val="002A601E"/>
    <w:rsid w:val="002B6AFE"/>
    <w:rsid w:val="00305F96"/>
    <w:rsid w:val="00307E18"/>
    <w:rsid w:val="00307E43"/>
    <w:rsid w:val="00317A11"/>
    <w:rsid w:val="00326F6C"/>
    <w:rsid w:val="00330020"/>
    <w:rsid w:val="003664C8"/>
    <w:rsid w:val="003801CB"/>
    <w:rsid w:val="00385B7B"/>
    <w:rsid w:val="0039258A"/>
    <w:rsid w:val="003958A8"/>
    <w:rsid w:val="003A3ED7"/>
    <w:rsid w:val="00421DBF"/>
    <w:rsid w:val="004317B4"/>
    <w:rsid w:val="00444FFA"/>
    <w:rsid w:val="004676B4"/>
    <w:rsid w:val="004707D6"/>
    <w:rsid w:val="0049303E"/>
    <w:rsid w:val="004B037C"/>
    <w:rsid w:val="004B2C07"/>
    <w:rsid w:val="004C491B"/>
    <w:rsid w:val="004E65D2"/>
    <w:rsid w:val="004F545F"/>
    <w:rsid w:val="0050041A"/>
    <w:rsid w:val="0050598C"/>
    <w:rsid w:val="005164C4"/>
    <w:rsid w:val="0052405A"/>
    <w:rsid w:val="00543424"/>
    <w:rsid w:val="00570DFF"/>
    <w:rsid w:val="005722CD"/>
    <w:rsid w:val="00575DC7"/>
    <w:rsid w:val="005A37B9"/>
    <w:rsid w:val="005A39BB"/>
    <w:rsid w:val="005B7EA8"/>
    <w:rsid w:val="005D012C"/>
    <w:rsid w:val="005D0721"/>
    <w:rsid w:val="005D3064"/>
    <w:rsid w:val="005F5C0F"/>
    <w:rsid w:val="005F7CDC"/>
    <w:rsid w:val="00607549"/>
    <w:rsid w:val="00611783"/>
    <w:rsid w:val="00612619"/>
    <w:rsid w:val="00633FD2"/>
    <w:rsid w:val="0063425E"/>
    <w:rsid w:val="0064327E"/>
    <w:rsid w:val="00644355"/>
    <w:rsid w:val="00651D1E"/>
    <w:rsid w:val="0067027C"/>
    <w:rsid w:val="0067317A"/>
    <w:rsid w:val="006802BB"/>
    <w:rsid w:val="00687451"/>
    <w:rsid w:val="00696182"/>
    <w:rsid w:val="006C731B"/>
    <w:rsid w:val="006D0820"/>
    <w:rsid w:val="006D0C9D"/>
    <w:rsid w:val="007223CD"/>
    <w:rsid w:val="00787231"/>
    <w:rsid w:val="007E2DF7"/>
    <w:rsid w:val="007E7F84"/>
    <w:rsid w:val="008103ED"/>
    <w:rsid w:val="00813118"/>
    <w:rsid w:val="008179FE"/>
    <w:rsid w:val="00822C64"/>
    <w:rsid w:val="0084473F"/>
    <w:rsid w:val="00852EE0"/>
    <w:rsid w:val="0086055B"/>
    <w:rsid w:val="00864781"/>
    <w:rsid w:val="00887815"/>
    <w:rsid w:val="00890510"/>
    <w:rsid w:val="00890867"/>
    <w:rsid w:val="00892895"/>
    <w:rsid w:val="008B09FA"/>
    <w:rsid w:val="008F5292"/>
    <w:rsid w:val="0091762A"/>
    <w:rsid w:val="0096721A"/>
    <w:rsid w:val="00972013"/>
    <w:rsid w:val="00987E01"/>
    <w:rsid w:val="00992AB1"/>
    <w:rsid w:val="00997983"/>
    <w:rsid w:val="009A4250"/>
    <w:rsid w:val="009C0562"/>
    <w:rsid w:val="009D7777"/>
    <w:rsid w:val="00A0228D"/>
    <w:rsid w:val="00A1439C"/>
    <w:rsid w:val="00A168F3"/>
    <w:rsid w:val="00A630BB"/>
    <w:rsid w:val="00A72B39"/>
    <w:rsid w:val="00A943B3"/>
    <w:rsid w:val="00AB5CB0"/>
    <w:rsid w:val="00AC337B"/>
    <w:rsid w:val="00AC3912"/>
    <w:rsid w:val="00AF7A9A"/>
    <w:rsid w:val="00B324E5"/>
    <w:rsid w:val="00B74507"/>
    <w:rsid w:val="00B826B9"/>
    <w:rsid w:val="00B96B74"/>
    <w:rsid w:val="00BC63BC"/>
    <w:rsid w:val="00BD399E"/>
    <w:rsid w:val="00BD5E8C"/>
    <w:rsid w:val="00C055A2"/>
    <w:rsid w:val="00C05AE4"/>
    <w:rsid w:val="00C10839"/>
    <w:rsid w:val="00C16325"/>
    <w:rsid w:val="00C24B55"/>
    <w:rsid w:val="00CA5211"/>
    <w:rsid w:val="00CB15ED"/>
    <w:rsid w:val="00CB600D"/>
    <w:rsid w:val="00D118DF"/>
    <w:rsid w:val="00D230F0"/>
    <w:rsid w:val="00D6378F"/>
    <w:rsid w:val="00D717AF"/>
    <w:rsid w:val="00D731C2"/>
    <w:rsid w:val="00D75428"/>
    <w:rsid w:val="00D84DB4"/>
    <w:rsid w:val="00D9471C"/>
    <w:rsid w:val="00D95009"/>
    <w:rsid w:val="00D96E51"/>
    <w:rsid w:val="00D97D77"/>
    <w:rsid w:val="00DB2677"/>
    <w:rsid w:val="00DD6E65"/>
    <w:rsid w:val="00E3188F"/>
    <w:rsid w:val="00E4652F"/>
    <w:rsid w:val="00E96D6A"/>
    <w:rsid w:val="00EF4CF6"/>
    <w:rsid w:val="00EF558B"/>
    <w:rsid w:val="00EF73C6"/>
    <w:rsid w:val="00F03086"/>
    <w:rsid w:val="00F2548B"/>
    <w:rsid w:val="00F35BBD"/>
    <w:rsid w:val="00F3709A"/>
    <w:rsid w:val="00F37C50"/>
    <w:rsid w:val="00F41B91"/>
    <w:rsid w:val="00F47541"/>
    <w:rsid w:val="00F62C43"/>
    <w:rsid w:val="00F65DED"/>
    <w:rsid w:val="00F71188"/>
    <w:rsid w:val="00F809F2"/>
    <w:rsid w:val="00FA002D"/>
    <w:rsid w:val="00FA66A4"/>
    <w:rsid w:val="00FB08E0"/>
    <w:rsid w:val="00FE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4DAB3C72"/>
  <w15:chartTrackingRefBased/>
  <w15:docId w15:val="{56510BC4-A52D-406C-9DB9-38F28CD3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aliases w:val="Heading 2 Hidden,heading 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120"/>
      <w:ind w:left="2520"/>
    </w:pPr>
  </w:style>
  <w:style w:type="paragraph" w:styleId="NormalIndent">
    <w:name w:val="Normal Indent"/>
    <w:basedOn w:val="Normal"/>
    <w:pPr>
      <w:tabs>
        <w:tab w:val="left" w:pos="2880"/>
      </w:tabs>
      <w:ind w:left="1152"/>
    </w:pPr>
  </w:style>
  <w:style w:type="paragraph" w:styleId="TOC5">
    <w:name w:val="toc 5"/>
    <w:basedOn w:val="Normal"/>
    <w:next w:val="Normal"/>
    <w:semiHidden/>
    <w:pPr>
      <w:tabs>
        <w:tab w:val="right" w:leader="dot" w:pos="10080"/>
      </w:tabs>
      <w:ind w:left="3600"/>
    </w:pPr>
    <w:rPr>
      <w:sz w:val="18"/>
    </w:rPr>
  </w:style>
  <w:style w:type="paragraph" w:customStyle="1" w:styleId="Checklist-X">
    <w:name w:val="Checklist-X"/>
    <w:basedOn w:val="Checklist"/>
  </w:style>
  <w:style w:type="paragraph" w:customStyle="1" w:styleId="Checklist">
    <w:name w:val="Checklist"/>
    <w:basedOn w:val="Bullet"/>
    <w:pPr>
      <w:ind w:left="3427" w:hanging="547"/>
    </w:pPr>
  </w:style>
  <w:style w:type="paragraph" w:customStyle="1" w:styleId="Bullet">
    <w:name w:val="Bullet"/>
    <w:basedOn w:val="BodyText"/>
    <w:pPr>
      <w:keepLines/>
      <w:spacing w:before="60" w:after="60"/>
      <w:ind w:left="3096" w:hanging="216"/>
    </w:pPr>
  </w:style>
  <w:style w:type="paragraph" w:styleId="TOC3">
    <w:name w:val="toc 3"/>
    <w:basedOn w:val="Normal"/>
    <w:next w:val="Normal"/>
    <w:semiHidden/>
    <w:pPr>
      <w:tabs>
        <w:tab w:val="right" w:leader="dot" w:pos="10080"/>
      </w:tabs>
      <w:ind w:left="2880"/>
    </w:pPr>
  </w:style>
  <w:style w:type="paragraph" w:styleId="TOC2">
    <w:name w:val="toc 2"/>
    <w:basedOn w:val="Normal"/>
    <w:next w:val="Normal"/>
    <w:semiHidden/>
    <w:pPr>
      <w:tabs>
        <w:tab w:val="right" w:leader="dot" w:pos="10080"/>
      </w:tabs>
      <w:spacing w:before="120" w:after="120"/>
      <w:ind w:left="2520"/>
    </w:p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Footer">
    <w:name w:val="footer"/>
    <w:basedOn w:val="Normal"/>
    <w:pPr>
      <w:tabs>
        <w:tab w:val="right" w:pos="7920"/>
      </w:tabs>
    </w:pPr>
    <w:rPr>
      <w:sz w:val="16"/>
    </w:rPr>
  </w:style>
  <w:style w:type="paragraph" w:styleId="Header">
    <w:name w:val="header"/>
    <w:basedOn w:val="Normal"/>
    <w:pPr>
      <w:tabs>
        <w:tab w:val="right" w:pos="10440"/>
      </w:tabs>
    </w:pPr>
    <w:rPr>
      <w:sz w:val="16"/>
    </w:rPr>
  </w:style>
  <w:style w:type="character" w:styleId="FootnoteReference">
    <w:name w:val="footnote reference"/>
    <w:semiHidden/>
    <w:rPr>
      <w:position w:val="6"/>
      <w:sz w:val="16"/>
    </w:rPr>
  </w:style>
  <w:style w:type="paragraph" w:styleId="FootnoteText">
    <w:name w:val="footnote text"/>
    <w:basedOn w:val="Normal"/>
    <w:semiHidden/>
    <w:pPr>
      <w:spacing w:after="240"/>
      <w:ind w:hanging="720"/>
    </w:pPr>
  </w:style>
  <w:style w:type="paragraph" w:styleId="Title">
    <w:name w:val="Title"/>
    <w:qFormat/>
    <w:pPr>
      <w:keepLines/>
      <w:spacing w:after="120"/>
      <w:ind w:left="2520" w:right="720"/>
    </w:pPr>
    <w:rPr>
      <w:rFonts w:ascii="Book Antiqua" w:hAnsi="Book Antiqua"/>
      <w:sz w:val="48"/>
    </w:rPr>
  </w:style>
  <w:style w:type="paragraph" w:customStyle="1" w:styleId="tty132">
    <w:name w:val="tty132"/>
    <w:basedOn w:val="tty80"/>
    <w:rPr>
      <w:sz w:val="12"/>
    </w:rPr>
  </w:style>
  <w:style w:type="paragraph" w:customStyle="1" w:styleId="tty80">
    <w:name w:val="tty80"/>
    <w:basedOn w:val="Normal"/>
    <w:rPr>
      <w:rFonts w:ascii="Courier New" w:hAnsi="Courier New"/>
    </w:rPr>
  </w:style>
  <w:style w:type="paragraph" w:customStyle="1" w:styleId="hangingindent">
    <w:name w:val="hanging indent"/>
    <w:basedOn w:val="BodyText"/>
    <w:pPr>
      <w:keepLines/>
      <w:ind w:left="5400" w:hanging="2880"/>
    </w:pPr>
  </w:style>
  <w:style w:type="paragraph" w:customStyle="1" w:styleId="TableText">
    <w:name w:val="Table Text"/>
    <w:basedOn w:val="Normal"/>
    <w:pPr>
      <w:keepLines/>
    </w:pPr>
    <w:rPr>
      <w:sz w:val="16"/>
    </w:rPr>
  </w:style>
  <w:style w:type="paragraph" w:customStyle="1" w:styleId="NumberList">
    <w:name w:val="Number List"/>
    <w:basedOn w:val="BodyText"/>
    <w:pPr>
      <w:spacing w:before="60" w:after="60"/>
      <w:ind w:left="3240" w:hanging="360"/>
    </w:p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InfoBox">
    <w:name w:val="Info Box"/>
    <w:basedOn w:val="BodyText"/>
    <w:link w:val="InfoBoxChar"/>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80">
    <w:name w:val="tty180"/>
    <w:basedOn w:val="tty80"/>
    <w:pPr>
      <w:ind w:right="-720"/>
    </w:pPr>
    <w:rPr>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ty80indent">
    <w:name w:val="tty80 indent"/>
    <w:basedOn w:val="tty80"/>
    <w:pPr>
      <w:ind w:left="2895"/>
    </w:p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character" w:customStyle="1" w:styleId="HighlightedVariable">
    <w:name w:val="Highlighted Variable"/>
    <w:rPr>
      <w:color w:val="0000FF"/>
    </w:rPr>
  </w:style>
  <w:style w:type="paragraph" w:styleId="DocumentMap">
    <w:name w:val="Document Map"/>
    <w:basedOn w:val="Normal"/>
    <w:semiHidden/>
    <w:pPr>
      <w:shd w:val="clear" w:color="auto" w:fill="000080"/>
    </w:pPr>
    <w:rPr>
      <w:rFonts w:ascii="Tahoma" w:hAnsi="Tahoma"/>
    </w:rPr>
  </w:style>
  <w:style w:type="paragraph" w:customStyle="1" w:styleId="TableHeading">
    <w:name w:val="Table Heading"/>
    <w:basedOn w:val="TableText"/>
    <w:pPr>
      <w:spacing w:before="120" w:after="120"/>
    </w:pPr>
    <w:rPr>
      <w: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paragraph" w:styleId="TOC4">
    <w:name w:val="toc 4"/>
    <w:basedOn w:val="Normal"/>
    <w:next w:val="Normal"/>
    <w:semiHidden/>
    <w:pPr>
      <w:tabs>
        <w:tab w:val="right" w:leader="dot" w:pos="10080"/>
      </w:tabs>
      <w:ind w:left="3240"/>
    </w:pPr>
    <w:rPr>
      <w:sz w:val="18"/>
    </w:rPr>
  </w:style>
  <w:style w:type="character" w:styleId="PageNumber">
    <w:name w:val="page number"/>
    <w:basedOn w:val="DefaultParagraphFont"/>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HTMLBody">
    <w:name w:val="HTML Body"/>
    <w:rPr>
      <w:rFonts w:ascii="Arial" w:hAnsi="Arial"/>
      <w:snapToGrid w:val="0"/>
    </w:rPr>
  </w:style>
  <w:style w:type="paragraph" w:styleId="PlainText">
    <w:name w:val="Plain Text"/>
    <w:basedOn w:val="Normal"/>
    <w:rPr>
      <w:rFonts w:ascii="Courier New" w:hAnsi="Courier New"/>
    </w:rPr>
  </w:style>
  <w:style w:type="character" w:styleId="Hyperlink">
    <w:name w:val="Hyperlink"/>
    <w:rPr>
      <w:color w:val="0000FF"/>
      <w:u w:val="single"/>
    </w:rPr>
  </w:style>
  <w:style w:type="character" w:styleId="Emphasis">
    <w:name w:val="Emphasis"/>
    <w:qFormat/>
    <w:rPr>
      <w:i/>
      <w:iCs/>
    </w:rPr>
  </w:style>
  <w:style w:type="character" w:customStyle="1" w:styleId="eudoraheader">
    <w:name w:val="eudoraheader"/>
    <w:basedOn w:val="DefaultParagraphFont"/>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Char">
    <w:name w:val="Body Text Char"/>
    <w:link w:val="BodyText"/>
    <w:rPr>
      <w:rFonts w:ascii="Book Antiqua" w:hAnsi="Book Antiqua"/>
      <w:lang w:val="en-US" w:eastAsia="en-US" w:bidi="ar-SA"/>
    </w:rPr>
  </w:style>
  <w:style w:type="character" w:customStyle="1" w:styleId="InfoBoxChar">
    <w:name w:val="Info Box Char"/>
    <w:link w:val="InfoBox"/>
    <w:rPr>
      <w:rFonts w:ascii="Book Antiqua" w:hAnsi="Book Antiqua"/>
      <w:sz w:val="18"/>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0554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649B9"/>
    <w:rPr>
      <w:color w:val="800080"/>
      <w:u w:val="single"/>
    </w:rPr>
  </w:style>
  <w:style w:type="character" w:styleId="UnresolvedMention">
    <w:name w:val="Unresolved Mention"/>
    <w:basedOn w:val="DefaultParagraphFont"/>
    <w:uiPriority w:val="99"/>
    <w:semiHidden/>
    <w:unhideWhenUsed/>
    <w:rsid w:val="00FE6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62576">
      <w:bodyDiv w:val="1"/>
      <w:marLeft w:val="0"/>
      <w:marRight w:val="0"/>
      <w:marTop w:val="0"/>
      <w:marBottom w:val="0"/>
      <w:divBdr>
        <w:top w:val="none" w:sz="0" w:space="0" w:color="auto"/>
        <w:left w:val="none" w:sz="0" w:space="0" w:color="auto"/>
        <w:bottom w:val="none" w:sz="0" w:space="0" w:color="auto"/>
        <w:right w:val="none" w:sz="0" w:space="0" w:color="auto"/>
      </w:divBdr>
    </w:div>
    <w:div w:id="154346696">
      <w:bodyDiv w:val="1"/>
      <w:marLeft w:val="0"/>
      <w:marRight w:val="0"/>
      <w:marTop w:val="0"/>
      <w:marBottom w:val="0"/>
      <w:divBdr>
        <w:top w:val="none" w:sz="0" w:space="0" w:color="auto"/>
        <w:left w:val="none" w:sz="0" w:space="0" w:color="auto"/>
        <w:bottom w:val="none" w:sz="0" w:space="0" w:color="auto"/>
        <w:right w:val="none" w:sz="0" w:space="0" w:color="auto"/>
      </w:divBdr>
    </w:div>
    <w:div w:id="296498201">
      <w:bodyDiv w:val="1"/>
      <w:marLeft w:val="0"/>
      <w:marRight w:val="0"/>
      <w:marTop w:val="0"/>
      <w:marBottom w:val="0"/>
      <w:divBdr>
        <w:top w:val="none" w:sz="0" w:space="0" w:color="auto"/>
        <w:left w:val="none" w:sz="0" w:space="0" w:color="auto"/>
        <w:bottom w:val="none" w:sz="0" w:space="0" w:color="auto"/>
        <w:right w:val="none" w:sz="0" w:space="0" w:color="auto"/>
      </w:divBdr>
    </w:div>
    <w:div w:id="303856975">
      <w:bodyDiv w:val="1"/>
      <w:marLeft w:val="0"/>
      <w:marRight w:val="0"/>
      <w:marTop w:val="0"/>
      <w:marBottom w:val="0"/>
      <w:divBdr>
        <w:top w:val="none" w:sz="0" w:space="0" w:color="auto"/>
        <w:left w:val="none" w:sz="0" w:space="0" w:color="auto"/>
        <w:bottom w:val="none" w:sz="0" w:space="0" w:color="auto"/>
        <w:right w:val="none" w:sz="0" w:space="0" w:color="auto"/>
      </w:divBdr>
    </w:div>
    <w:div w:id="372190048">
      <w:bodyDiv w:val="1"/>
      <w:marLeft w:val="0"/>
      <w:marRight w:val="0"/>
      <w:marTop w:val="0"/>
      <w:marBottom w:val="0"/>
      <w:divBdr>
        <w:top w:val="none" w:sz="0" w:space="0" w:color="auto"/>
        <w:left w:val="none" w:sz="0" w:space="0" w:color="auto"/>
        <w:bottom w:val="none" w:sz="0" w:space="0" w:color="auto"/>
        <w:right w:val="none" w:sz="0" w:space="0" w:color="auto"/>
      </w:divBdr>
    </w:div>
    <w:div w:id="443381590">
      <w:bodyDiv w:val="1"/>
      <w:marLeft w:val="0"/>
      <w:marRight w:val="0"/>
      <w:marTop w:val="0"/>
      <w:marBottom w:val="0"/>
      <w:divBdr>
        <w:top w:val="none" w:sz="0" w:space="0" w:color="auto"/>
        <w:left w:val="none" w:sz="0" w:space="0" w:color="auto"/>
        <w:bottom w:val="none" w:sz="0" w:space="0" w:color="auto"/>
        <w:right w:val="none" w:sz="0" w:space="0" w:color="auto"/>
      </w:divBdr>
    </w:div>
    <w:div w:id="599220523">
      <w:bodyDiv w:val="1"/>
      <w:marLeft w:val="0"/>
      <w:marRight w:val="0"/>
      <w:marTop w:val="0"/>
      <w:marBottom w:val="0"/>
      <w:divBdr>
        <w:top w:val="none" w:sz="0" w:space="0" w:color="auto"/>
        <w:left w:val="none" w:sz="0" w:space="0" w:color="auto"/>
        <w:bottom w:val="none" w:sz="0" w:space="0" w:color="auto"/>
        <w:right w:val="none" w:sz="0" w:space="0" w:color="auto"/>
      </w:divBdr>
    </w:div>
    <w:div w:id="753817056">
      <w:bodyDiv w:val="1"/>
      <w:marLeft w:val="0"/>
      <w:marRight w:val="0"/>
      <w:marTop w:val="0"/>
      <w:marBottom w:val="0"/>
      <w:divBdr>
        <w:top w:val="none" w:sz="0" w:space="0" w:color="auto"/>
        <w:left w:val="none" w:sz="0" w:space="0" w:color="auto"/>
        <w:bottom w:val="none" w:sz="0" w:space="0" w:color="auto"/>
        <w:right w:val="none" w:sz="0" w:space="0" w:color="auto"/>
      </w:divBdr>
    </w:div>
    <w:div w:id="765925712">
      <w:bodyDiv w:val="1"/>
      <w:marLeft w:val="0"/>
      <w:marRight w:val="0"/>
      <w:marTop w:val="0"/>
      <w:marBottom w:val="0"/>
      <w:divBdr>
        <w:top w:val="none" w:sz="0" w:space="0" w:color="auto"/>
        <w:left w:val="none" w:sz="0" w:space="0" w:color="auto"/>
        <w:bottom w:val="none" w:sz="0" w:space="0" w:color="auto"/>
        <w:right w:val="none" w:sz="0" w:space="0" w:color="auto"/>
      </w:divBdr>
    </w:div>
    <w:div w:id="1206991160">
      <w:bodyDiv w:val="1"/>
      <w:marLeft w:val="0"/>
      <w:marRight w:val="0"/>
      <w:marTop w:val="0"/>
      <w:marBottom w:val="0"/>
      <w:divBdr>
        <w:top w:val="none" w:sz="0" w:space="0" w:color="auto"/>
        <w:left w:val="none" w:sz="0" w:space="0" w:color="auto"/>
        <w:bottom w:val="none" w:sz="0" w:space="0" w:color="auto"/>
        <w:right w:val="none" w:sz="0" w:space="0" w:color="auto"/>
      </w:divBdr>
    </w:div>
    <w:div w:id="1723944044">
      <w:bodyDiv w:val="1"/>
      <w:marLeft w:val="0"/>
      <w:marRight w:val="0"/>
      <w:marTop w:val="0"/>
      <w:marBottom w:val="0"/>
      <w:divBdr>
        <w:top w:val="none" w:sz="0" w:space="0" w:color="auto"/>
        <w:left w:val="none" w:sz="0" w:space="0" w:color="auto"/>
        <w:bottom w:val="none" w:sz="0" w:space="0" w:color="auto"/>
        <w:right w:val="none" w:sz="0" w:space="0" w:color="auto"/>
      </w:divBdr>
    </w:div>
    <w:div w:id="1730953940">
      <w:bodyDiv w:val="1"/>
      <w:marLeft w:val="0"/>
      <w:marRight w:val="0"/>
      <w:marTop w:val="0"/>
      <w:marBottom w:val="0"/>
      <w:divBdr>
        <w:top w:val="none" w:sz="0" w:space="0" w:color="auto"/>
        <w:left w:val="none" w:sz="0" w:space="0" w:color="auto"/>
        <w:bottom w:val="none" w:sz="0" w:space="0" w:color="auto"/>
        <w:right w:val="none" w:sz="0" w:space="0" w:color="auto"/>
      </w:divBdr>
    </w:div>
    <w:div w:id="185587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OAS-Release-Managers@harvard.edu" TargetMode="External"/><Relationship Id="rId18" Type="http://schemas.openxmlformats.org/officeDocument/2006/relationships/hyperlink" Target="http://winscp.net/eng/download.php"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hyperlink" Target="http://www.chiark.greenend.org.uk/~sgtatham/putty/download.html" TargetMode="External"/><Relationship Id="rId2" Type="http://schemas.openxmlformats.org/officeDocument/2006/relationships/styles" Target="styles.xml"/><Relationship Id="rId16" Type="http://schemas.openxmlformats.org/officeDocument/2006/relationships/hyperlink" Target="http://www.vandyke.com/products/securefx/"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n.wikipedia.org/wiki/Comparison_of_SSH_clients" TargetMode="External"/><Relationship Id="rId23" Type="http://schemas.openxmlformats.org/officeDocument/2006/relationships/fontTable" Target="fontTable.xml"/><Relationship Id="rId10" Type="http://schemas.openxmlformats.org/officeDocument/2006/relationships/hyperlink" Target="https://oracle.fss.finance.harvard.edu/user-resourc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mary_e_obrien@harvard.edu" TargetMode="Externa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2\Projects\ADA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ADAPT.dot</Template>
  <TotalTime>30</TotalTime>
  <Pages>37</Pages>
  <Words>10988</Words>
  <Characters>62638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MD.070 - Module Technical Design</vt:lpstr>
    </vt:vector>
  </TitlesOfParts>
  <Company>Oracle Corp</Company>
  <LinksUpToDate>false</LinksUpToDate>
  <CharactersWithSpaces>73480</CharactersWithSpaces>
  <SharedDoc>false</SharedDoc>
  <HLinks>
    <vt:vector size="330" baseType="variant">
      <vt:variant>
        <vt:i4>8257571</vt:i4>
      </vt:variant>
      <vt:variant>
        <vt:i4>315</vt:i4>
      </vt:variant>
      <vt:variant>
        <vt:i4>0</vt:i4>
      </vt:variant>
      <vt:variant>
        <vt:i4>5</vt:i4>
      </vt:variant>
      <vt:variant>
        <vt:lpwstr>http://winscp.net/eng/download.php</vt:lpwstr>
      </vt:variant>
      <vt:variant>
        <vt:lpwstr/>
      </vt:variant>
      <vt:variant>
        <vt:i4>2424941</vt:i4>
      </vt:variant>
      <vt:variant>
        <vt:i4>312</vt:i4>
      </vt:variant>
      <vt:variant>
        <vt:i4>0</vt:i4>
      </vt:variant>
      <vt:variant>
        <vt:i4>5</vt:i4>
      </vt:variant>
      <vt:variant>
        <vt:lpwstr>http://www.chiark.greenend.org.uk/~sgtatham/putty/download.html</vt:lpwstr>
      </vt:variant>
      <vt:variant>
        <vt:lpwstr/>
      </vt:variant>
      <vt:variant>
        <vt:i4>1900626</vt:i4>
      </vt:variant>
      <vt:variant>
        <vt:i4>309</vt:i4>
      </vt:variant>
      <vt:variant>
        <vt:i4>0</vt:i4>
      </vt:variant>
      <vt:variant>
        <vt:i4>5</vt:i4>
      </vt:variant>
      <vt:variant>
        <vt:lpwstr>http://www.vandyke.com/products/securefx/</vt:lpwstr>
      </vt:variant>
      <vt:variant>
        <vt:lpwstr/>
      </vt:variant>
      <vt:variant>
        <vt:i4>4390948</vt:i4>
      </vt:variant>
      <vt:variant>
        <vt:i4>306</vt:i4>
      </vt:variant>
      <vt:variant>
        <vt:i4>0</vt:i4>
      </vt:variant>
      <vt:variant>
        <vt:i4>5</vt:i4>
      </vt:variant>
      <vt:variant>
        <vt:lpwstr>http://en.wikipedia.org/wiki/Comparison_of_SSH_clients</vt:lpwstr>
      </vt:variant>
      <vt:variant>
        <vt:lpwstr/>
      </vt:variant>
      <vt:variant>
        <vt:i4>8126566</vt:i4>
      </vt:variant>
      <vt:variant>
        <vt:i4>303</vt:i4>
      </vt:variant>
      <vt:variant>
        <vt:i4>0</vt:i4>
      </vt:variant>
      <vt:variant>
        <vt:i4>5</vt:i4>
      </vt:variant>
      <vt:variant>
        <vt:lpwstr>mailto:Barbara_Finegan@harvard.edu</vt:lpwstr>
      </vt:variant>
      <vt:variant>
        <vt:lpwstr/>
      </vt:variant>
      <vt:variant>
        <vt:i4>1507360</vt:i4>
      </vt:variant>
      <vt:variant>
        <vt:i4>300</vt:i4>
      </vt:variant>
      <vt:variant>
        <vt:i4>0</vt:i4>
      </vt:variant>
      <vt:variant>
        <vt:i4>5</vt:i4>
      </vt:variant>
      <vt:variant>
        <vt:lpwstr>mailto:mary_e_obrien@harvard.edu</vt:lpwstr>
      </vt:variant>
      <vt:variant>
        <vt:lpwstr/>
      </vt:variant>
      <vt:variant>
        <vt:i4>4980826</vt:i4>
      </vt:variant>
      <vt:variant>
        <vt:i4>297</vt:i4>
      </vt:variant>
      <vt:variant>
        <vt:i4>0</vt:i4>
      </vt:variant>
      <vt:variant>
        <vt:i4>5</vt:i4>
      </vt:variant>
      <vt:variant>
        <vt:lpwstr>mailto:Lisa_Justiniano@harvard.edu</vt:lpwstr>
      </vt:variant>
      <vt:variant>
        <vt:lpwstr/>
      </vt:variant>
      <vt:variant>
        <vt:i4>1900596</vt:i4>
      </vt:variant>
      <vt:variant>
        <vt:i4>294</vt:i4>
      </vt:variant>
      <vt:variant>
        <vt:i4>0</vt:i4>
      </vt:variant>
      <vt:variant>
        <vt:i4>5</vt:i4>
      </vt:variant>
      <vt:variant>
        <vt:lpwstr>mailto:OAS-Release-Managers@harvard.edu</vt:lpwstr>
      </vt:variant>
      <vt:variant>
        <vt:lpwstr/>
      </vt:variant>
      <vt:variant>
        <vt:i4>1441855</vt:i4>
      </vt:variant>
      <vt:variant>
        <vt:i4>284</vt:i4>
      </vt:variant>
      <vt:variant>
        <vt:i4>0</vt:i4>
      </vt:variant>
      <vt:variant>
        <vt:i4>5</vt:i4>
      </vt:variant>
      <vt:variant>
        <vt:lpwstr/>
      </vt:variant>
      <vt:variant>
        <vt:lpwstr>_Toc246737853</vt:lpwstr>
      </vt:variant>
      <vt:variant>
        <vt:i4>1441855</vt:i4>
      </vt:variant>
      <vt:variant>
        <vt:i4>278</vt:i4>
      </vt:variant>
      <vt:variant>
        <vt:i4>0</vt:i4>
      </vt:variant>
      <vt:variant>
        <vt:i4>5</vt:i4>
      </vt:variant>
      <vt:variant>
        <vt:lpwstr/>
      </vt:variant>
      <vt:variant>
        <vt:lpwstr>_Toc246737852</vt:lpwstr>
      </vt:variant>
      <vt:variant>
        <vt:i4>1441855</vt:i4>
      </vt:variant>
      <vt:variant>
        <vt:i4>272</vt:i4>
      </vt:variant>
      <vt:variant>
        <vt:i4>0</vt:i4>
      </vt:variant>
      <vt:variant>
        <vt:i4>5</vt:i4>
      </vt:variant>
      <vt:variant>
        <vt:lpwstr/>
      </vt:variant>
      <vt:variant>
        <vt:lpwstr>_Toc246737851</vt:lpwstr>
      </vt:variant>
      <vt:variant>
        <vt:i4>1441855</vt:i4>
      </vt:variant>
      <vt:variant>
        <vt:i4>266</vt:i4>
      </vt:variant>
      <vt:variant>
        <vt:i4>0</vt:i4>
      </vt:variant>
      <vt:variant>
        <vt:i4>5</vt:i4>
      </vt:variant>
      <vt:variant>
        <vt:lpwstr/>
      </vt:variant>
      <vt:variant>
        <vt:lpwstr>_Toc246737850</vt:lpwstr>
      </vt:variant>
      <vt:variant>
        <vt:i4>1507391</vt:i4>
      </vt:variant>
      <vt:variant>
        <vt:i4>260</vt:i4>
      </vt:variant>
      <vt:variant>
        <vt:i4>0</vt:i4>
      </vt:variant>
      <vt:variant>
        <vt:i4>5</vt:i4>
      </vt:variant>
      <vt:variant>
        <vt:lpwstr/>
      </vt:variant>
      <vt:variant>
        <vt:lpwstr>_Toc246737849</vt:lpwstr>
      </vt:variant>
      <vt:variant>
        <vt:i4>1507391</vt:i4>
      </vt:variant>
      <vt:variant>
        <vt:i4>254</vt:i4>
      </vt:variant>
      <vt:variant>
        <vt:i4>0</vt:i4>
      </vt:variant>
      <vt:variant>
        <vt:i4>5</vt:i4>
      </vt:variant>
      <vt:variant>
        <vt:lpwstr/>
      </vt:variant>
      <vt:variant>
        <vt:lpwstr>_Toc246737848</vt:lpwstr>
      </vt:variant>
      <vt:variant>
        <vt:i4>1507391</vt:i4>
      </vt:variant>
      <vt:variant>
        <vt:i4>248</vt:i4>
      </vt:variant>
      <vt:variant>
        <vt:i4>0</vt:i4>
      </vt:variant>
      <vt:variant>
        <vt:i4>5</vt:i4>
      </vt:variant>
      <vt:variant>
        <vt:lpwstr/>
      </vt:variant>
      <vt:variant>
        <vt:lpwstr>_Toc246737847</vt:lpwstr>
      </vt:variant>
      <vt:variant>
        <vt:i4>1507391</vt:i4>
      </vt:variant>
      <vt:variant>
        <vt:i4>242</vt:i4>
      </vt:variant>
      <vt:variant>
        <vt:i4>0</vt:i4>
      </vt:variant>
      <vt:variant>
        <vt:i4>5</vt:i4>
      </vt:variant>
      <vt:variant>
        <vt:lpwstr/>
      </vt:variant>
      <vt:variant>
        <vt:lpwstr>_Toc246737846</vt:lpwstr>
      </vt:variant>
      <vt:variant>
        <vt:i4>1507391</vt:i4>
      </vt:variant>
      <vt:variant>
        <vt:i4>236</vt:i4>
      </vt:variant>
      <vt:variant>
        <vt:i4>0</vt:i4>
      </vt:variant>
      <vt:variant>
        <vt:i4>5</vt:i4>
      </vt:variant>
      <vt:variant>
        <vt:lpwstr/>
      </vt:variant>
      <vt:variant>
        <vt:lpwstr>_Toc246737845</vt:lpwstr>
      </vt:variant>
      <vt:variant>
        <vt:i4>1507391</vt:i4>
      </vt:variant>
      <vt:variant>
        <vt:i4>230</vt:i4>
      </vt:variant>
      <vt:variant>
        <vt:i4>0</vt:i4>
      </vt:variant>
      <vt:variant>
        <vt:i4>5</vt:i4>
      </vt:variant>
      <vt:variant>
        <vt:lpwstr/>
      </vt:variant>
      <vt:variant>
        <vt:lpwstr>_Toc246737844</vt:lpwstr>
      </vt:variant>
      <vt:variant>
        <vt:i4>1507391</vt:i4>
      </vt:variant>
      <vt:variant>
        <vt:i4>224</vt:i4>
      </vt:variant>
      <vt:variant>
        <vt:i4>0</vt:i4>
      </vt:variant>
      <vt:variant>
        <vt:i4>5</vt:i4>
      </vt:variant>
      <vt:variant>
        <vt:lpwstr/>
      </vt:variant>
      <vt:variant>
        <vt:lpwstr>_Toc246737843</vt:lpwstr>
      </vt:variant>
      <vt:variant>
        <vt:i4>1507391</vt:i4>
      </vt:variant>
      <vt:variant>
        <vt:i4>218</vt:i4>
      </vt:variant>
      <vt:variant>
        <vt:i4>0</vt:i4>
      </vt:variant>
      <vt:variant>
        <vt:i4>5</vt:i4>
      </vt:variant>
      <vt:variant>
        <vt:lpwstr/>
      </vt:variant>
      <vt:variant>
        <vt:lpwstr>_Toc246737842</vt:lpwstr>
      </vt:variant>
      <vt:variant>
        <vt:i4>1507391</vt:i4>
      </vt:variant>
      <vt:variant>
        <vt:i4>212</vt:i4>
      </vt:variant>
      <vt:variant>
        <vt:i4>0</vt:i4>
      </vt:variant>
      <vt:variant>
        <vt:i4>5</vt:i4>
      </vt:variant>
      <vt:variant>
        <vt:lpwstr/>
      </vt:variant>
      <vt:variant>
        <vt:lpwstr>_Toc246737841</vt:lpwstr>
      </vt:variant>
      <vt:variant>
        <vt:i4>1507391</vt:i4>
      </vt:variant>
      <vt:variant>
        <vt:i4>206</vt:i4>
      </vt:variant>
      <vt:variant>
        <vt:i4>0</vt:i4>
      </vt:variant>
      <vt:variant>
        <vt:i4>5</vt:i4>
      </vt:variant>
      <vt:variant>
        <vt:lpwstr/>
      </vt:variant>
      <vt:variant>
        <vt:lpwstr>_Toc246737840</vt:lpwstr>
      </vt:variant>
      <vt:variant>
        <vt:i4>1048639</vt:i4>
      </vt:variant>
      <vt:variant>
        <vt:i4>200</vt:i4>
      </vt:variant>
      <vt:variant>
        <vt:i4>0</vt:i4>
      </vt:variant>
      <vt:variant>
        <vt:i4>5</vt:i4>
      </vt:variant>
      <vt:variant>
        <vt:lpwstr/>
      </vt:variant>
      <vt:variant>
        <vt:lpwstr>_Toc246737839</vt:lpwstr>
      </vt:variant>
      <vt:variant>
        <vt:i4>1048639</vt:i4>
      </vt:variant>
      <vt:variant>
        <vt:i4>194</vt:i4>
      </vt:variant>
      <vt:variant>
        <vt:i4>0</vt:i4>
      </vt:variant>
      <vt:variant>
        <vt:i4>5</vt:i4>
      </vt:variant>
      <vt:variant>
        <vt:lpwstr/>
      </vt:variant>
      <vt:variant>
        <vt:lpwstr>_Toc246737838</vt:lpwstr>
      </vt:variant>
      <vt:variant>
        <vt:i4>1048639</vt:i4>
      </vt:variant>
      <vt:variant>
        <vt:i4>188</vt:i4>
      </vt:variant>
      <vt:variant>
        <vt:i4>0</vt:i4>
      </vt:variant>
      <vt:variant>
        <vt:i4>5</vt:i4>
      </vt:variant>
      <vt:variant>
        <vt:lpwstr/>
      </vt:variant>
      <vt:variant>
        <vt:lpwstr>_Toc246737837</vt:lpwstr>
      </vt:variant>
      <vt:variant>
        <vt:i4>1048639</vt:i4>
      </vt:variant>
      <vt:variant>
        <vt:i4>182</vt:i4>
      </vt:variant>
      <vt:variant>
        <vt:i4>0</vt:i4>
      </vt:variant>
      <vt:variant>
        <vt:i4>5</vt:i4>
      </vt:variant>
      <vt:variant>
        <vt:lpwstr/>
      </vt:variant>
      <vt:variant>
        <vt:lpwstr>_Toc246737836</vt:lpwstr>
      </vt:variant>
      <vt:variant>
        <vt:i4>1048639</vt:i4>
      </vt:variant>
      <vt:variant>
        <vt:i4>176</vt:i4>
      </vt:variant>
      <vt:variant>
        <vt:i4>0</vt:i4>
      </vt:variant>
      <vt:variant>
        <vt:i4>5</vt:i4>
      </vt:variant>
      <vt:variant>
        <vt:lpwstr/>
      </vt:variant>
      <vt:variant>
        <vt:lpwstr>_Toc246737835</vt:lpwstr>
      </vt:variant>
      <vt:variant>
        <vt:i4>1048639</vt:i4>
      </vt:variant>
      <vt:variant>
        <vt:i4>170</vt:i4>
      </vt:variant>
      <vt:variant>
        <vt:i4>0</vt:i4>
      </vt:variant>
      <vt:variant>
        <vt:i4>5</vt:i4>
      </vt:variant>
      <vt:variant>
        <vt:lpwstr/>
      </vt:variant>
      <vt:variant>
        <vt:lpwstr>_Toc246737834</vt:lpwstr>
      </vt:variant>
      <vt:variant>
        <vt:i4>1048639</vt:i4>
      </vt:variant>
      <vt:variant>
        <vt:i4>164</vt:i4>
      </vt:variant>
      <vt:variant>
        <vt:i4>0</vt:i4>
      </vt:variant>
      <vt:variant>
        <vt:i4>5</vt:i4>
      </vt:variant>
      <vt:variant>
        <vt:lpwstr/>
      </vt:variant>
      <vt:variant>
        <vt:lpwstr>_Toc246737833</vt:lpwstr>
      </vt:variant>
      <vt:variant>
        <vt:i4>1048639</vt:i4>
      </vt:variant>
      <vt:variant>
        <vt:i4>158</vt:i4>
      </vt:variant>
      <vt:variant>
        <vt:i4>0</vt:i4>
      </vt:variant>
      <vt:variant>
        <vt:i4>5</vt:i4>
      </vt:variant>
      <vt:variant>
        <vt:lpwstr/>
      </vt:variant>
      <vt:variant>
        <vt:lpwstr>_Toc246737832</vt:lpwstr>
      </vt:variant>
      <vt:variant>
        <vt:i4>1048639</vt:i4>
      </vt:variant>
      <vt:variant>
        <vt:i4>152</vt:i4>
      </vt:variant>
      <vt:variant>
        <vt:i4>0</vt:i4>
      </vt:variant>
      <vt:variant>
        <vt:i4>5</vt:i4>
      </vt:variant>
      <vt:variant>
        <vt:lpwstr/>
      </vt:variant>
      <vt:variant>
        <vt:lpwstr>_Toc246737831</vt:lpwstr>
      </vt:variant>
      <vt:variant>
        <vt:i4>1048639</vt:i4>
      </vt:variant>
      <vt:variant>
        <vt:i4>146</vt:i4>
      </vt:variant>
      <vt:variant>
        <vt:i4>0</vt:i4>
      </vt:variant>
      <vt:variant>
        <vt:i4>5</vt:i4>
      </vt:variant>
      <vt:variant>
        <vt:lpwstr/>
      </vt:variant>
      <vt:variant>
        <vt:lpwstr>_Toc246737830</vt:lpwstr>
      </vt:variant>
      <vt:variant>
        <vt:i4>1114175</vt:i4>
      </vt:variant>
      <vt:variant>
        <vt:i4>140</vt:i4>
      </vt:variant>
      <vt:variant>
        <vt:i4>0</vt:i4>
      </vt:variant>
      <vt:variant>
        <vt:i4>5</vt:i4>
      </vt:variant>
      <vt:variant>
        <vt:lpwstr/>
      </vt:variant>
      <vt:variant>
        <vt:lpwstr>_Toc246737829</vt:lpwstr>
      </vt:variant>
      <vt:variant>
        <vt:i4>1114175</vt:i4>
      </vt:variant>
      <vt:variant>
        <vt:i4>134</vt:i4>
      </vt:variant>
      <vt:variant>
        <vt:i4>0</vt:i4>
      </vt:variant>
      <vt:variant>
        <vt:i4>5</vt:i4>
      </vt:variant>
      <vt:variant>
        <vt:lpwstr/>
      </vt:variant>
      <vt:variant>
        <vt:lpwstr>_Toc246737828</vt:lpwstr>
      </vt:variant>
      <vt:variant>
        <vt:i4>1114175</vt:i4>
      </vt:variant>
      <vt:variant>
        <vt:i4>128</vt:i4>
      </vt:variant>
      <vt:variant>
        <vt:i4>0</vt:i4>
      </vt:variant>
      <vt:variant>
        <vt:i4>5</vt:i4>
      </vt:variant>
      <vt:variant>
        <vt:lpwstr/>
      </vt:variant>
      <vt:variant>
        <vt:lpwstr>_Toc246737827</vt:lpwstr>
      </vt:variant>
      <vt:variant>
        <vt:i4>1114175</vt:i4>
      </vt:variant>
      <vt:variant>
        <vt:i4>122</vt:i4>
      </vt:variant>
      <vt:variant>
        <vt:i4>0</vt:i4>
      </vt:variant>
      <vt:variant>
        <vt:i4>5</vt:i4>
      </vt:variant>
      <vt:variant>
        <vt:lpwstr/>
      </vt:variant>
      <vt:variant>
        <vt:lpwstr>_Toc246737826</vt:lpwstr>
      </vt:variant>
      <vt:variant>
        <vt:i4>1114175</vt:i4>
      </vt:variant>
      <vt:variant>
        <vt:i4>116</vt:i4>
      </vt:variant>
      <vt:variant>
        <vt:i4>0</vt:i4>
      </vt:variant>
      <vt:variant>
        <vt:i4>5</vt:i4>
      </vt:variant>
      <vt:variant>
        <vt:lpwstr/>
      </vt:variant>
      <vt:variant>
        <vt:lpwstr>_Toc246737825</vt:lpwstr>
      </vt:variant>
      <vt:variant>
        <vt:i4>1114175</vt:i4>
      </vt:variant>
      <vt:variant>
        <vt:i4>110</vt:i4>
      </vt:variant>
      <vt:variant>
        <vt:i4>0</vt:i4>
      </vt:variant>
      <vt:variant>
        <vt:i4>5</vt:i4>
      </vt:variant>
      <vt:variant>
        <vt:lpwstr/>
      </vt:variant>
      <vt:variant>
        <vt:lpwstr>_Toc246737824</vt:lpwstr>
      </vt:variant>
      <vt:variant>
        <vt:i4>1114175</vt:i4>
      </vt:variant>
      <vt:variant>
        <vt:i4>104</vt:i4>
      </vt:variant>
      <vt:variant>
        <vt:i4>0</vt:i4>
      </vt:variant>
      <vt:variant>
        <vt:i4>5</vt:i4>
      </vt:variant>
      <vt:variant>
        <vt:lpwstr/>
      </vt:variant>
      <vt:variant>
        <vt:lpwstr>_Toc246737823</vt:lpwstr>
      </vt:variant>
      <vt:variant>
        <vt:i4>1114175</vt:i4>
      </vt:variant>
      <vt:variant>
        <vt:i4>98</vt:i4>
      </vt:variant>
      <vt:variant>
        <vt:i4>0</vt:i4>
      </vt:variant>
      <vt:variant>
        <vt:i4>5</vt:i4>
      </vt:variant>
      <vt:variant>
        <vt:lpwstr/>
      </vt:variant>
      <vt:variant>
        <vt:lpwstr>_Toc246737822</vt:lpwstr>
      </vt:variant>
      <vt:variant>
        <vt:i4>1114175</vt:i4>
      </vt:variant>
      <vt:variant>
        <vt:i4>92</vt:i4>
      </vt:variant>
      <vt:variant>
        <vt:i4>0</vt:i4>
      </vt:variant>
      <vt:variant>
        <vt:i4>5</vt:i4>
      </vt:variant>
      <vt:variant>
        <vt:lpwstr/>
      </vt:variant>
      <vt:variant>
        <vt:lpwstr>_Toc246737821</vt:lpwstr>
      </vt:variant>
      <vt:variant>
        <vt:i4>1114175</vt:i4>
      </vt:variant>
      <vt:variant>
        <vt:i4>86</vt:i4>
      </vt:variant>
      <vt:variant>
        <vt:i4>0</vt:i4>
      </vt:variant>
      <vt:variant>
        <vt:i4>5</vt:i4>
      </vt:variant>
      <vt:variant>
        <vt:lpwstr/>
      </vt:variant>
      <vt:variant>
        <vt:lpwstr>_Toc246737820</vt:lpwstr>
      </vt:variant>
      <vt:variant>
        <vt:i4>1179711</vt:i4>
      </vt:variant>
      <vt:variant>
        <vt:i4>80</vt:i4>
      </vt:variant>
      <vt:variant>
        <vt:i4>0</vt:i4>
      </vt:variant>
      <vt:variant>
        <vt:i4>5</vt:i4>
      </vt:variant>
      <vt:variant>
        <vt:lpwstr/>
      </vt:variant>
      <vt:variant>
        <vt:lpwstr>_Toc246737819</vt:lpwstr>
      </vt:variant>
      <vt:variant>
        <vt:i4>1179711</vt:i4>
      </vt:variant>
      <vt:variant>
        <vt:i4>74</vt:i4>
      </vt:variant>
      <vt:variant>
        <vt:i4>0</vt:i4>
      </vt:variant>
      <vt:variant>
        <vt:i4>5</vt:i4>
      </vt:variant>
      <vt:variant>
        <vt:lpwstr/>
      </vt:variant>
      <vt:variant>
        <vt:lpwstr>_Toc246737818</vt:lpwstr>
      </vt:variant>
      <vt:variant>
        <vt:i4>1179711</vt:i4>
      </vt:variant>
      <vt:variant>
        <vt:i4>68</vt:i4>
      </vt:variant>
      <vt:variant>
        <vt:i4>0</vt:i4>
      </vt:variant>
      <vt:variant>
        <vt:i4>5</vt:i4>
      </vt:variant>
      <vt:variant>
        <vt:lpwstr/>
      </vt:variant>
      <vt:variant>
        <vt:lpwstr>_Toc246737817</vt:lpwstr>
      </vt:variant>
      <vt:variant>
        <vt:i4>1179711</vt:i4>
      </vt:variant>
      <vt:variant>
        <vt:i4>62</vt:i4>
      </vt:variant>
      <vt:variant>
        <vt:i4>0</vt:i4>
      </vt:variant>
      <vt:variant>
        <vt:i4>5</vt:i4>
      </vt:variant>
      <vt:variant>
        <vt:lpwstr/>
      </vt:variant>
      <vt:variant>
        <vt:lpwstr>_Toc246737816</vt:lpwstr>
      </vt:variant>
      <vt:variant>
        <vt:i4>1179711</vt:i4>
      </vt:variant>
      <vt:variant>
        <vt:i4>56</vt:i4>
      </vt:variant>
      <vt:variant>
        <vt:i4>0</vt:i4>
      </vt:variant>
      <vt:variant>
        <vt:i4>5</vt:i4>
      </vt:variant>
      <vt:variant>
        <vt:lpwstr/>
      </vt:variant>
      <vt:variant>
        <vt:lpwstr>_Toc246737815</vt:lpwstr>
      </vt:variant>
      <vt:variant>
        <vt:i4>1179711</vt:i4>
      </vt:variant>
      <vt:variant>
        <vt:i4>50</vt:i4>
      </vt:variant>
      <vt:variant>
        <vt:i4>0</vt:i4>
      </vt:variant>
      <vt:variant>
        <vt:i4>5</vt:i4>
      </vt:variant>
      <vt:variant>
        <vt:lpwstr/>
      </vt:variant>
      <vt:variant>
        <vt:lpwstr>_Toc246737814</vt:lpwstr>
      </vt:variant>
      <vt:variant>
        <vt:i4>1179711</vt:i4>
      </vt:variant>
      <vt:variant>
        <vt:i4>44</vt:i4>
      </vt:variant>
      <vt:variant>
        <vt:i4>0</vt:i4>
      </vt:variant>
      <vt:variant>
        <vt:i4>5</vt:i4>
      </vt:variant>
      <vt:variant>
        <vt:lpwstr/>
      </vt:variant>
      <vt:variant>
        <vt:lpwstr>_Toc246737813</vt:lpwstr>
      </vt:variant>
      <vt:variant>
        <vt:i4>1179711</vt:i4>
      </vt:variant>
      <vt:variant>
        <vt:i4>38</vt:i4>
      </vt:variant>
      <vt:variant>
        <vt:i4>0</vt:i4>
      </vt:variant>
      <vt:variant>
        <vt:i4>5</vt:i4>
      </vt:variant>
      <vt:variant>
        <vt:lpwstr/>
      </vt:variant>
      <vt:variant>
        <vt:lpwstr>_Toc246737812</vt:lpwstr>
      </vt:variant>
      <vt:variant>
        <vt:i4>1179711</vt:i4>
      </vt:variant>
      <vt:variant>
        <vt:i4>32</vt:i4>
      </vt:variant>
      <vt:variant>
        <vt:i4>0</vt:i4>
      </vt:variant>
      <vt:variant>
        <vt:i4>5</vt:i4>
      </vt:variant>
      <vt:variant>
        <vt:lpwstr/>
      </vt:variant>
      <vt:variant>
        <vt:lpwstr>_Toc246737811</vt:lpwstr>
      </vt:variant>
      <vt:variant>
        <vt:i4>1179711</vt:i4>
      </vt:variant>
      <vt:variant>
        <vt:i4>26</vt:i4>
      </vt:variant>
      <vt:variant>
        <vt:i4>0</vt:i4>
      </vt:variant>
      <vt:variant>
        <vt:i4>5</vt:i4>
      </vt:variant>
      <vt:variant>
        <vt:lpwstr/>
      </vt:variant>
      <vt:variant>
        <vt:lpwstr>_Toc246737810</vt:lpwstr>
      </vt:variant>
      <vt:variant>
        <vt:i4>1245247</vt:i4>
      </vt:variant>
      <vt:variant>
        <vt:i4>20</vt:i4>
      </vt:variant>
      <vt:variant>
        <vt:i4>0</vt:i4>
      </vt:variant>
      <vt:variant>
        <vt:i4>5</vt:i4>
      </vt:variant>
      <vt:variant>
        <vt:lpwstr/>
      </vt:variant>
      <vt:variant>
        <vt:lpwstr>_Toc246737809</vt:lpwstr>
      </vt:variant>
      <vt:variant>
        <vt:i4>1245247</vt:i4>
      </vt:variant>
      <vt:variant>
        <vt:i4>14</vt:i4>
      </vt:variant>
      <vt:variant>
        <vt:i4>0</vt:i4>
      </vt:variant>
      <vt:variant>
        <vt:i4>5</vt:i4>
      </vt:variant>
      <vt:variant>
        <vt:lpwstr/>
      </vt:variant>
      <vt:variant>
        <vt:lpwstr>_Toc246737808</vt:lpwstr>
      </vt:variant>
      <vt:variant>
        <vt:i4>1245247</vt:i4>
      </vt:variant>
      <vt:variant>
        <vt:i4>8</vt:i4>
      </vt:variant>
      <vt:variant>
        <vt:i4>0</vt:i4>
      </vt:variant>
      <vt:variant>
        <vt:i4>5</vt:i4>
      </vt:variant>
      <vt:variant>
        <vt:lpwstr/>
      </vt:variant>
      <vt:variant>
        <vt:lpwstr>_Toc246737807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MD.070 - Module Technical Design</dc:title>
  <dc:subject/>
  <dc:creator>ADAPT</dc:creator>
  <cp:keywords/>
  <dc:description>Copyright © 1995, Oracle Corporation.  All rights reserved.</dc:description>
  <cp:lastModifiedBy>Olson, Sharon</cp:lastModifiedBy>
  <cp:revision>6</cp:revision>
  <cp:lastPrinted>2009-11-23T16:08:00Z</cp:lastPrinted>
  <dcterms:created xsi:type="dcterms:W3CDTF">2020-03-31T13:06:00Z</dcterms:created>
  <dcterms:modified xsi:type="dcterms:W3CDTF">2020-04-08T15:11:00Z</dcterms:modified>
</cp:coreProperties>
</file>